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34C9" w14:textId="77777777" w:rsidR="00221890" w:rsidRPr="00596EA2" w:rsidRDefault="00221890" w:rsidP="00221890">
      <w:pPr>
        <w:pStyle w:val="AralkYok"/>
        <w:rPr>
          <w:rFonts w:ascii="Segoe UI" w:hAnsi="Segoe UI" w:cs="Segoe UI"/>
          <w:b/>
          <w:bCs/>
          <w:u w:val="single"/>
        </w:rPr>
      </w:pPr>
    </w:p>
    <w:p w14:paraId="3030BEE3" w14:textId="27028646" w:rsidR="00942CBD" w:rsidRPr="00596EA2" w:rsidRDefault="00D04857" w:rsidP="00221890">
      <w:pPr>
        <w:pStyle w:val="AralkYok"/>
        <w:rPr>
          <w:rFonts w:ascii="Segoe UI" w:hAnsi="Segoe UI" w:cs="Segoe UI"/>
          <w:b/>
          <w:bCs/>
          <w:u w:val="single"/>
        </w:rPr>
      </w:pPr>
      <w:r w:rsidRPr="00596EA2">
        <w:rPr>
          <w:rFonts w:ascii="Segoe UI" w:hAnsi="Segoe UI" w:cs="Segoe UI"/>
          <w:b/>
          <w:bCs/>
          <w:u w:val="single"/>
        </w:rPr>
        <w:t>Basın Bülteni</w:t>
      </w:r>
      <w:r w:rsidRPr="00596EA2">
        <w:rPr>
          <w:rFonts w:ascii="Segoe UI" w:hAnsi="Segoe UI" w:cs="Segoe UI"/>
          <w:b/>
          <w:bCs/>
          <w:u w:val="single"/>
        </w:rPr>
        <w:tab/>
      </w:r>
      <w:r w:rsidRPr="00596EA2">
        <w:rPr>
          <w:rFonts w:ascii="Segoe UI" w:hAnsi="Segoe UI" w:cs="Segoe UI"/>
          <w:b/>
          <w:bCs/>
          <w:u w:val="single"/>
        </w:rPr>
        <w:tab/>
      </w:r>
      <w:r w:rsidRPr="00596EA2">
        <w:rPr>
          <w:rFonts w:ascii="Segoe UI" w:hAnsi="Segoe UI" w:cs="Segoe UI"/>
          <w:b/>
          <w:bCs/>
          <w:u w:val="single"/>
        </w:rPr>
        <w:tab/>
      </w:r>
      <w:r w:rsidRPr="00596EA2">
        <w:rPr>
          <w:rFonts w:ascii="Segoe UI" w:hAnsi="Segoe UI" w:cs="Segoe UI"/>
          <w:b/>
          <w:bCs/>
          <w:u w:val="single"/>
        </w:rPr>
        <w:tab/>
      </w:r>
      <w:r w:rsidRPr="00596EA2">
        <w:rPr>
          <w:rFonts w:ascii="Segoe UI" w:hAnsi="Segoe UI" w:cs="Segoe UI"/>
          <w:b/>
          <w:bCs/>
          <w:u w:val="single"/>
        </w:rPr>
        <w:tab/>
      </w:r>
      <w:r w:rsidRPr="00596EA2">
        <w:rPr>
          <w:rFonts w:ascii="Segoe UI" w:hAnsi="Segoe UI" w:cs="Segoe UI"/>
          <w:b/>
          <w:bCs/>
          <w:u w:val="single"/>
        </w:rPr>
        <w:tab/>
      </w:r>
      <w:r w:rsidRPr="00596EA2">
        <w:rPr>
          <w:rFonts w:ascii="Segoe UI" w:hAnsi="Segoe UI" w:cs="Segoe UI"/>
          <w:b/>
          <w:bCs/>
          <w:u w:val="single"/>
        </w:rPr>
        <w:tab/>
      </w:r>
      <w:r w:rsidRPr="00596EA2">
        <w:rPr>
          <w:rFonts w:ascii="Segoe UI" w:hAnsi="Segoe UI" w:cs="Segoe UI"/>
          <w:b/>
          <w:bCs/>
          <w:u w:val="single"/>
        </w:rPr>
        <w:tab/>
      </w:r>
      <w:r w:rsidRPr="00596EA2">
        <w:rPr>
          <w:rFonts w:ascii="Segoe UI" w:hAnsi="Segoe UI" w:cs="Segoe UI"/>
          <w:b/>
          <w:bCs/>
          <w:u w:val="single"/>
        </w:rPr>
        <w:tab/>
      </w:r>
      <w:r w:rsidR="00596EA2" w:rsidRPr="00596EA2">
        <w:rPr>
          <w:rFonts w:ascii="Segoe UI" w:hAnsi="Segoe UI" w:cs="Segoe UI"/>
          <w:b/>
          <w:bCs/>
          <w:u w:val="single"/>
        </w:rPr>
        <w:t>1</w:t>
      </w:r>
      <w:r w:rsidR="00D02D86">
        <w:rPr>
          <w:rFonts w:ascii="Segoe UI" w:hAnsi="Segoe UI" w:cs="Segoe UI"/>
          <w:b/>
          <w:bCs/>
          <w:u w:val="single"/>
        </w:rPr>
        <w:t>1</w:t>
      </w:r>
      <w:r w:rsidR="00596EA2" w:rsidRPr="00596EA2">
        <w:rPr>
          <w:rFonts w:ascii="Segoe UI" w:hAnsi="Segoe UI" w:cs="Segoe UI"/>
          <w:b/>
          <w:bCs/>
          <w:u w:val="single"/>
        </w:rPr>
        <w:t xml:space="preserve"> </w:t>
      </w:r>
      <w:r w:rsidRPr="00596EA2">
        <w:rPr>
          <w:rFonts w:ascii="Segoe UI" w:hAnsi="Segoe UI" w:cs="Segoe UI"/>
          <w:b/>
          <w:bCs/>
          <w:u w:val="single"/>
        </w:rPr>
        <w:t>Haziran 2021</w:t>
      </w:r>
    </w:p>
    <w:p w14:paraId="5917E953" w14:textId="77777777" w:rsidR="00323B0E" w:rsidRPr="00596EA2" w:rsidRDefault="00323B0E" w:rsidP="00221890">
      <w:pPr>
        <w:pStyle w:val="AralkYok"/>
        <w:rPr>
          <w:rFonts w:ascii="Segoe UI" w:hAnsi="Segoe UI" w:cs="Segoe UI"/>
          <w:b/>
          <w:bCs/>
        </w:rPr>
      </w:pPr>
    </w:p>
    <w:p w14:paraId="055EED59" w14:textId="77777777" w:rsidR="00596EA2" w:rsidRPr="00B9434F" w:rsidRDefault="00763A21" w:rsidP="00763A21">
      <w:pPr>
        <w:pStyle w:val="AralkYok"/>
        <w:jc w:val="center"/>
        <w:rPr>
          <w:rFonts w:ascii="Segoe UI" w:hAnsi="Segoe UI" w:cs="Segoe UI"/>
          <w:b/>
          <w:bCs/>
        </w:rPr>
      </w:pPr>
      <w:r w:rsidRPr="00B9434F">
        <w:rPr>
          <w:rFonts w:ascii="Segoe UI" w:hAnsi="Segoe UI" w:cs="Segoe UI"/>
          <w:b/>
          <w:bCs/>
        </w:rPr>
        <w:t xml:space="preserve">Dünya Çevre Günü kapsamında düzenlenen </w:t>
      </w:r>
    </w:p>
    <w:p w14:paraId="25C41ACB" w14:textId="77777777" w:rsidR="00EC616F" w:rsidRPr="00B9434F" w:rsidRDefault="00763A21" w:rsidP="00763A21">
      <w:pPr>
        <w:pStyle w:val="AralkYok"/>
        <w:jc w:val="center"/>
        <w:rPr>
          <w:rFonts w:ascii="Segoe UI" w:hAnsi="Segoe UI" w:cs="Segoe UI"/>
          <w:b/>
          <w:bCs/>
        </w:rPr>
      </w:pPr>
      <w:r w:rsidRPr="00B9434F">
        <w:rPr>
          <w:rFonts w:ascii="Segoe UI" w:hAnsi="Segoe UI" w:cs="Segoe UI"/>
          <w:b/>
          <w:bCs/>
        </w:rPr>
        <w:t>“Çevre Odaklılıkla Değer Oluşturmak” etkinliğinde konunun paydaşları bir araya geldi</w:t>
      </w:r>
    </w:p>
    <w:p w14:paraId="6F449EB5" w14:textId="77777777" w:rsidR="00763A21" w:rsidRPr="00B9434F" w:rsidRDefault="00763A21" w:rsidP="00763A21">
      <w:pPr>
        <w:pStyle w:val="AralkYok"/>
        <w:jc w:val="center"/>
        <w:rPr>
          <w:rFonts w:ascii="Segoe UI" w:hAnsi="Segoe UI" w:cs="Segoe UI"/>
          <w:b/>
          <w:color w:val="000000" w:themeColor="text1"/>
        </w:rPr>
      </w:pPr>
    </w:p>
    <w:p w14:paraId="3689721A" w14:textId="77777777" w:rsidR="00BD2772" w:rsidRPr="00B9434F" w:rsidRDefault="00A54572" w:rsidP="00D02D86">
      <w:pPr>
        <w:pStyle w:val="AralkYok"/>
        <w:jc w:val="center"/>
        <w:rPr>
          <w:rFonts w:ascii="Segoe UI" w:hAnsi="Segoe UI" w:cs="Segoe UI"/>
          <w:b/>
        </w:rPr>
      </w:pPr>
      <w:r w:rsidRPr="00B9434F">
        <w:rPr>
          <w:rFonts w:ascii="Segoe UI" w:hAnsi="Segoe UI" w:cs="Segoe UI"/>
          <w:b/>
          <w:bCs/>
        </w:rPr>
        <w:t>Tüm faaliye</w:t>
      </w:r>
      <w:r w:rsidR="003573E5" w:rsidRPr="00B9434F">
        <w:rPr>
          <w:rFonts w:ascii="Segoe UI" w:hAnsi="Segoe UI" w:cs="Segoe UI"/>
          <w:b/>
          <w:bCs/>
        </w:rPr>
        <w:t>t</w:t>
      </w:r>
      <w:r w:rsidRPr="00B9434F">
        <w:rPr>
          <w:rFonts w:ascii="Segoe UI" w:hAnsi="Segoe UI" w:cs="Segoe UI"/>
          <w:b/>
          <w:bCs/>
        </w:rPr>
        <w:t xml:space="preserve">lerini Birleşmiş Milletler 2030 Sürdürülebilir Kalkınma </w:t>
      </w:r>
      <w:r w:rsidR="00DD413E" w:rsidRPr="00B9434F">
        <w:rPr>
          <w:rFonts w:ascii="Segoe UI" w:hAnsi="Segoe UI" w:cs="Segoe UI"/>
          <w:b/>
          <w:bCs/>
        </w:rPr>
        <w:t>Amaçları</w:t>
      </w:r>
      <w:r w:rsidRPr="00B9434F">
        <w:rPr>
          <w:rFonts w:ascii="Segoe UI" w:hAnsi="Segoe UI" w:cs="Segoe UI"/>
          <w:b/>
          <w:bCs/>
        </w:rPr>
        <w:t> ile uyumlu olarak Akıllı Hayat 2030</w:t>
      </w:r>
      <w:r w:rsidR="00596EA2" w:rsidRPr="00B9434F">
        <w:rPr>
          <w:rFonts w:ascii="Segoe UI" w:hAnsi="Segoe UI" w:cs="Segoe UI"/>
          <w:b/>
          <w:bCs/>
        </w:rPr>
        <w:t xml:space="preserve"> </w:t>
      </w:r>
      <w:r w:rsidRPr="00B9434F">
        <w:rPr>
          <w:rFonts w:ascii="Segoe UI" w:hAnsi="Segoe UI" w:cs="Segoe UI"/>
          <w:b/>
          <w:bCs/>
        </w:rPr>
        <w:t xml:space="preserve">vizyonu ile şekillendiren Zorlu Holding, çevre konusunda farkındalık yaratacak çalışmalarına devam ediyor. </w:t>
      </w:r>
      <w:r w:rsidRPr="00B9434F">
        <w:rPr>
          <w:rFonts w:ascii="Segoe UI" w:hAnsi="Segoe UI" w:cs="Segoe UI"/>
          <w:b/>
        </w:rPr>
        <w:t xml:space="preserve">Harvard Business </w:t>
      </w:r>
      <w:proofErr w:type="spellStart"/>
      <w:r w:rsidRPr="00B9434F">
        <w:rPr>
          <w:rFonts w:ascii="Segoe UI" w:hAnsi="Segoe UI" w:cs="Segoe UI"/>
          <w:b/>
        </w:rPr>
        <w:t>Review</w:t>
      </w:r>
      <w:proofErr w:type="spellEnd"/>
      <w:r w:rsidRPr="00B9434F">
        <w:rPr>
          <w:rFonts w:ascii="Segoe UI" w:hAnsi="Segoe UI" w:cs="Segoe UI"/>
          <w:b/>
        </w:rPr>
        <w:t xml:space="preserve"> Türkiye ile Dünya Çevre Günü kapsamında </w:t>
      </w:r>
      <w:r w:rsidR="00323B0E" w:rsidRPr="00B9434F">
        <w:rPr>
          <w:rFonts w:ascii="Segoe UI" w:hAnsi="Segoe UI" w:cs="Segoe UI"/>
          <w:b/>
        </w:rPr>
        <w:t xml:space="preserve">düzenlenen </w:t>
      </w:r>
      <w:r w:rsidRPr="00B9434F">
        <w:rPr>
          <w:rFonts w:ascii="Segoe UI" w:hAnsi="Segoe UI" w:cs="Segoe UI"/>
          <w:b/>
        </w:rPr>
        <w:t xml:space="preserve">‘’Çevre Odaklılıkla Değer Oluşturmak’’ </w:t>
      </w:r>
      <w:r w:rsidR="003321C5" w:rsidRPr="00B9434F">
        <w:rPr>
          <w:rFonts w:ascii="Segoe UI" w:hAnsi="Segoe UI" w:cs="Segoe UI"/>
          <w:b/>
        </w:rPr>
        <w:t>temalı</w:t>
      </w:r>
      <w:r w:rsidR="000D7CF3" w:rsidRPr="00B9434F">
        <w:rPr>
          <w:rFonts w:ascii="Segoe UI" w:hAnsi="Segoe UI" w:cs="Segoe UI"/>
          <w:b/>
        </w:rPr>
        <w:t xml:space="preserve"> e</w:t>
      </w:r>
      <w:r w:rsidR="003321C5" w:rsidRPr="00B9434F">
        <w:rPr>
          <w:rFonts w:ascii="Segoe UI" w:hAnsi="Segoe UI" w:cs="Segoe UI"/>
          <w:b/>
        </w:rPr>
        <w:t xml:space="preserve">tkinlikte katılımcılar </w:t>
      </w:r>
      <w:r w:rsidR="00596EA2" w:rsidRPr="00B9434F">
        <w:rPr>
          <w:rFonts w:ascii="Segoe UI" w:hAnsi="Segoe UI" w:cs="Segoe UI"/>
          <w:b/>
        </w:rPr>
        <w:t xml:space="preserve">bugün ve yakın </w:t>
      </w:r>
      <w:r w:rsidR="003321C5" w:rsidRPr="00B9434F">
        <w:rPr>
          <w:rFonts w:ascii="Segoe UI" w:hAnsi="Segoe UI" w:cs="Segoe UI"/>
          <w:b/>
        </w:rPr>
        <w:t>gelecekte karşı karşıya kalabileceğimiz tehlikeleri ve bunları önlemek için alınması gereken tedbirleri masaya yatırdı.</w:t>
      </w:r>
    </w:p>
    <w:p w14:paraId="51EB1C19" w14:textId="77777777" w:rsidR="0023048E" w:rsidRPr="00596EA2" w:rsidRDefault="0023048E" w:rsidP="00221890">
      <w:pPr>
        <w:ind w:right="566"/>
        <w:jc w:val="both"/>
        <w:rPr>
          <w:rFonts w:ascii="Segoe UI" w:hAnsi="Segoe UI" w:cs="Segoe UI"/>
          <w:sz w:val="20"/>
          <w:szCs w:val="20"/>
        </w:rPr>
      </w:pPr>
    </w:p>
    <w:p w14:paraId="43A1BDF4" w14:textId="77777777" w:rsidR="004029EF" w:rsidRPr="00596EA2" w:rsidRDefault="00A63D33" w:rsidP="00221890">
      <w:pPr>
        <w:jc w:val="both"/>
        <w:rPr>
          <w:rFonts w:ascii="Segoe UI" w:hAnsi="Segoe UI" w:cs="Segoe UI"/>
          <w:sz w:val="20"/>
          <w:szCs w:val="20"/>
        </w:rPr>
      </w:pPr>
      <w:r w:rsidRPr="00596EA2">
        <w:rPr>
          <w:rFonts w:ascii="Segoe UI" w:hAnsi="Segoe UI" w:cs="Segoe UI"/>
          <w:color w:val="2B2B2B"/>
          <w:sz w:val="20"/>
          <w:szCs w:val="20"/>
          <w:shd w:val="clear" w:color="auto" w:fill="FFFFFF"/>
        </w:rPr>
        <w:t xml:space="preserve">Zorlu Holding daha iyi bir gelecek için hayata geçirdiği “Akıllı Hayat 2030” vizyonu doğrultusunda </w:t>
      </w:r>
      <w:r w:rsidR="00765F20" w:rsidRPr="00596EA2">
        <w:rPr>
          <w:rFonts w:ascii="Segoe UI" w:hAnsi="Segoe UI" w:cs="Segoe UI"/>
          <w:sz w:val="20"/>
          <w:szCs w:val="20"/>
        </w:rPr>
        <w:t>benimsediği “sorumlu yatırım holdingi” anlayışıyla; </w:t>
      </w:r>
      <w:r w:rsidR="00765F20" w:rsidRPr="00B9434F">
        <w:rPr>
          <w:rFonts w:ascii="Segoe UI" w:hAnsi="Segoe UI" w:cs="Segoe UI"/>
          <w:bCs/>
          <w:sz w:val="20"/>
          <w:szCs w:val="20"/>
        </w:rPr>
        <w:t>çevresel, sosyal ve yönetişim</w:t>
      </w:r>
      <w:r w:rsidR="00765F20" w:rsidRPr="00596EA2">
        <w:rPr>
          <w:rFonts w:ascii="Segoe UI" w:hAnsi="Segoe UI" w:cs="Segoe UI"/>
          <w:b/>
          <w:bCs/>
          <w:sz w:val="20"/>
          <w:szCs w:val="20"/>
        </w:rPr>
        <w:t xml:space="preserve"> </w:t>
      </w:r>
      <w:r w:rsidR="00765F20" w:rsidRPr="00596EA2">
        <w:rPr>
          <w:rFonts w:ascii="Segoe UI" w:hAnsi="Segoe UI" w:cs="Segoe UI"/>
          <w:sz w:val="20"/>
          <w:szCs w:val="20"/>
        </w:rPr>
        <w:t xml:space="preserve">alanlarında tüm paydaşları </w:t>
      </w:r>
      <w:r w:rsidR="00D04857" w:rsidRPr="00596EA2">
        <w:rPr>
          <w:rFonts w:ascii="Segoe UI" w:hAnsi="Segoe UI" w:cs="Segoe UI"/>
          <w:sz w:val="20"/>
          <w:szCs w:val="20"/>
        </w:rPr>
        <w:t xml:space="preserve">için </w:t>
      </w:r>
      <w:r w:rsidR="00765F20" w:rsidRPr="00596EA2">
        <w:rPr>
          <w:rFonts w:ascii="Segoe UI" w:hAnsi="Segoe UI" w:cs="Segoe UI"/>
          <w:sz w:val="20"/>
          <w:szCs w:val="20"/>
        </w:rPr>
        <w:t>değer yarat</w:t>
      </w:r>
      <w:r w:rsidR="00D04857" w:rsidRPr="00596EA2">
        <w:rPr>
          <w:rFonts w:ascii="Segoe UI" w:hAnsi="Segoe UI" w:cs="Segoe UI"/>
          <w:sz w:val="20"/>
          <w:szCs w:val="20"/>
        </w:rPr>
        <w:t>ırken</w:t>
      </w:r>
      <w:r w:rsidR="00596EA2" w:rsidRPr="00596EA2">
        <w:rPr>
          <w:rFonts w:ascii="Segoe UI" w:hAnsi="Segoe UI" w:cs="Segoe UI"/>
          <w:sz w:val="20"/>
          <w:szCs w:val="20"/>
        </w:rPr>
        <w:t>;</w:t>
      </w:r>
      <w:r w:rsidR="00D04857" w:rsidRPr="00596EA2">
        <w:rPr>
          <w:rFonts w:ascii="Segoe UI" w:hAnsi="Segoe UI" w:cs="Segoe UI"/>
          <w:sz w:val="20"/>
          <w:szCs w:val="20"/>
        </w:rPr>
        <w:t xml:space="preserve"> </w:t>
      </w:r>
      <w:r w:rsidR="002C57CB" w:rsidRPr="00596EA2">
        <w:rPr>
          <w:rFonts w:ascii="Segoe UI" w:hAnsi="Segoe UI" w:cs="Segoe UI"/>
          <w:sz w:val="20"/>
          <w:szCs w:val="20"/>
        </w:rPr>
        <w:t>çevre konusunda farkındalık yaratacak proje ve etkinliklere imza atmayı sürdürüyor. Zorlu Holding</w:t>
      </w:r>
      <w:r w:rsidR="00DD6514" w:rsidRPr="00596EA2">
        <w:rPr>
          <w:rFonts w:ascii="Segoe UI" w:hAnsi="Segoe UI" w:cs="Segoe UI"/>
          <w:sz w:val="20"/>
          <w:szCs w:val="20"/>
        </w:rPr>
        <w:t xml:space="preserve">, </w:t>
      </w:r>
      <w:r w:rsidRPr="00596EA2">
        <w:rPr>
          <w:rFonts w:ascii="Segoe UI" w:hAnsi="Segoe UI" w:cs="Segoe UI"/>
          <w:sz w:val="20"/>
          <w:szCs w:val="20"/>
        </w:rPr>
        <w:t xml:space="preserve">Harvard Business </w:t>
      </w:r>
      <w:proofErr w:type="spellStart"/>
      <w:r w:rsidRPr="00596EA2">
        <w:rPr>
          <w:rFonts w:ascii="Segoe UI" w:hAnsi="Segoe UI" w:cs="Segoe UI"/>
          <w:sz w:val="20"/>
          <w:szCs w:val="20"/>
        </w:rPr>
        <w:t>Review</w:t>
      </w:r>
      <w:proofErr w:type="spellEnd"/>
      <w:r w:rsidRPr="00596EA2">
        <w:rPr>
          <w:rFonts w:ascii="Segoe UI" w:hAnsi="Segoe UI" w:cs="Segoe UI"/>
          <w:sz w:val="20"/>
          <w:szCs w:val="20"/>
        </w:rPr>
        <w:t xml:space="preserve"> Türkiye </w:t>
      </w:r>
      <w:r w:rsidR="00DD6514" w:rsidRPr="00596EA2">
        <w:rPr>
          <w:rFonts w:ascii="Segoe UI" w:hAnsi="Segoe UI" w:cs="Segoe UI"/>
          <w:sz w:val="20"/>
          <w:szCs w:val="20"/>
        </w:rPr>
        <w:t>iş</w:t>
      </w:r>
      <w:r w:rsidR="00596EA2" w:rsidRPr="00596EA2">
        <w:rPr>
          <w:rFonts w:ascii="Segoe UI" w:hAnsi="Segoe UI" w:cs="Segoe UI"/>
          <w:sz w:val="20"/>
          <w:szCs w:val="20"/>
        </w:rPr>
        <w:t xml:space="preserve"> </w:t>
      </w:r>
      <w:r w:rsidR="00DD6514" w:rsidRPr="00596EA2">
        <w:rPr>
          <w:rFonts w:ascii="Segoe UI" w:hAnsi="Segoe UI" w:cs="Segoe UI"/>
          <w:sz w:val="20"/>
          <w:szCs w:val="20"/>
        </w:rPr>
        <w:t xml:space="preserve">birliğiyle </w:t>
      </w:r>
      <w:r w:rsidRPr="00596EA2">
        <w:rPr>
          <w:rFonts w:ascii="Segoe UI" w:hAnsi="Segoe UI" w:cs="Segoe UI"/>
          <w:sz w:val="20"/>
          <w:szCs w:val="20"/>
        </w:rPr>
        <w:t xml:space="preserve">her biri alanında söz sahibi olan fikir önderleri ve iş dünyasının önde gelen temsilcilerinin de katılımıyla, 8 Haziran’da </w:t>
      </w:r>
      <w:r w:rsidRPr="00596EA2">
        <w:rPr>
          <w:rFonts w:ascii="Segoe UI" w:hAnsi="Segoe UI" w:cs="Segoe UI"/>
          <w:b/>
          <w:sz w:val="20"/>
          <w:szCs w:val="20"/>
        </w:rPr>
        <w:t>“Çevre Odaklılıkla Değer Oluşturmak” </w:t>
      </w:r>
      <w:r w:rsidRPr="00596EA2">
        <w:rPr>
          <w:rFonts w:ascii="Segoe UI" w:hAnsi="Segoe UI" w:cs="Segoe UI"/>
          <w:sz w:val="20"/>
          <w:szCs w:val="20"/>
        </w:rPr>
        <w:t>başlığı altında bir etkinlik düzenledi.</w:t>
      </w:r>
      <w:r w:rsidR="00DD6514" w:rsidRPr="00596EA2">
        <w:rPr>
          <w:rFonts w:ascii="Segoe UI" w:hAnsi="Segoe UI" w:cs="Segoe UI"/>
          <w:sz w:val="20"/>
          <w:szCs w:val="20"/>
        </w:rPr>
        <w:t xml:space="preserve"> </w:t>
      </w:r>
      <w:proofErr w:type="spellStart"/>
      <w:r w:rsidR="00507BCA" w:rsidRPr="00596EA2">
        <w:rPr>
          <w:rFonts w:ascii="Segoe UI" w:hAnsi="Segoe UI" w:cs="Segoe UI"/>
          <w:color w:val="000000"/>
          <w:sz w:val="20"/>
          <w:szCs w:val="20"/>
        </w:rPr>
        <w:t>Moderatörlüğünü</w:t>
      </w:r>
      <w:proofErr w:type="spellEnd"/>
      <w:r w:rsidR="00507BCA" w:rsidRPr="00596EA2">
        <w:rPr>
          <w:rFonts w:ascii="Segoe UI" w:hAnsi="Segoe UI" w:cs="Segoe UI"/>
          <w:color w:val="000000"/>
          <w:sz w:val="20"/>
          <w:szCs w:val="20"/>
        </w:rPr>
        <w:t xml:space="preserve"> </w:t>
      </w:r>
      <w:r w:rsidR="004029EF" w:rsidRPr="00596EA2">
        <w:rPr>
          <w:rFonts w:ascii="Segoe UI" w:hAnsi="Segoe UI" w:cs="Segoe UI"/>
          <w:b/>
          <w:bCs/>
          <w:sz w:val="20"/>
          <w:szCs w:val="20"/>
        </w:rPr>
        <w:t>HBR Türkiye Genel Yayın Yönetmeni Serdar Turan</w:t>
      </w:r>
      <w:r w:rsidR="00507BCA" w:rsidRPr="00596EA2">
        <w:rPr>
          <w:rFonts w:ascii="Segoe UI" w:hAnsi="Segoe UI" w:cs="Segoe UI"/>
          <w:b/>
          <w:bCs/>
          <w:sz w:val="20"/>
          <w:szCs w:val="20"/>
        </w:rPr>
        <w:t>’ın yaptığı etkinliğe</w:t>
      </w:r>
      <w:r w:rsidR="004029EF" w:rsidRPr="00596EA2">
        <w:rPr>
          <w:rFonts w:ascii="Segoe UI" w:hAnsi="Segoe UI" w:cs="Segoe UI"/>
          <w:sz w:val="20"/>
          <w:szCs w:val="20"/>
        </w:rPr>
        <w:t xml:space="preserve">, </w:t>
      </w:r>
      <w:r w:rsidR="002E6D69" w:rsidRPr="00596EA2">
        <w:rPr>
          <w:rFonts w:ascii="Segoe UI" w:hAnsi="Segoe UI" w:cs="Segoe UI"/>
          <w:b/>
          <w:bCs/>
          <w:sz w:val="20"/>
          <w:szCs w:val="20"/>
        </w:rPr>
        <w:t>S360 Kurucusu ve Genel Müdürü Kerem Okumuş, The Club of Rome Eş Başkanı Sandrine Dixson-Declève</w:t>
      </w:r>
      <w:r w:rsidR="002E6D69" w:rsidRPr="00596EA2">
        <w:rPr>
          <w:rFonts w:ascii="Segoe UI" w:hAnsi="Segoe UI" w:cs="Segoe UI"/>
          <w:sz w:val="20"/>
          <w:szCs w:val="20"/>
        </w:rPr>
        <w:t xml:space="preserve">, </w:t>
      </w:r>
      <w:r w:rsidR="002E6D69" w:rsidRPr="00596EA2">
        <w:rPr>
          <w:rFonts w:ascii="Segoe UI" w:hAnsi="Segoe UI" w:cs="Segoe UI"/>
          <w:b/>
          <w:bCs/>
          <w:sz w:val="20"/>
          <w:szCs w:val="20"/>
        </w:rPr>
        <w:t xml:space="preserve">Dünya Doğayı Koruma Vakfı (WWF) Türkiye Ofisi Genel Müdürü Aslı Pasinli, </w:t>
      </w:r>
      <w:r w:rsidR="002E6D69" w:rsidRPr="00596EA2">
        <w:rPr>
          <w:rFonts w:ascii="Segoe UI" w:hAnsi="Segoe UI" w:cs="Segoe UI"/>
          <w:b/>
          <w:sz w:val="20"/>
          <w:szCs w:val="20"/>
        </w:rPr>
        <w:t>Ticaret Bakanlığı Uluslararası Anlaşmalar ve AB Genel Müdürlüğü Genel Müdür Yardımcı Vekili Bahar Güçlü</w:t>
      </w:r>
      <w:r w:rsidR="002E6D69" w:rsidRPr="00596EA2">
        <w:rPr>
          <w:rFonts w:ascii="Segoe UI" w:hAnsi="Segoe UI" w:cs="Segoe UI"/>
          <w:sz w:val="20"/>
          <w:szCs w:val="20"/>
        </w:rPr>
        <w:t xml:space="preserve">, </w:t>
      </w:r>
      <w:r w:rsidR="002E6D69" w:rsidRPr="00596EA2">
        <w:rPr>
          <w:rFonts w:ascii="Segoe UI" w:hAnsi="Segoe UI" w:cs="Segoe UI"/>
          <w:b/>
          <w:bCs/>
          <w:sz w:val="20"/>
          <w:szCs w:val="20"/>
        </w:rPr>
        <w:t xml:space="preserve">TSKB Genel Müdür Yardımcısı Hakan Aygen ve </w:t>
      </w:r>
      <w:r w:rsidR="004029EF" w:rsidRPr="00596EA2">
        <w:rPr>
          <w:rFonts w:ascii="Segoe UI" w:hAnsi="Segoe UI" w:cs="Segoe UI"/>
          <w:b/>
          <w:bCs/>
          <w:sz w:val="20"/>
          <w:szCs w:val="20"/>
        </w:rPr>
        <w:t xml:space="preserve">Zorlu Enerji Mali İşler Genel Müdürü Elif Yener </w:t>
      </w:r>
      <w:r w:rsidR="00507BCA" w:rsidRPr="00596EA2">
        <w:rPr>
          <w:rFonts w:ascii="Segoe UI" w:hAnsi="Segoe UI" w:cs="Segoe UI"/>
          <w:sz w:val="20"/>
          <w:szCs w:val="20"/>
        </w:rPr>
        <w:t xml:space="preserve">katıldı. </w:t>
      </w:r>
    </w:p>
    <w:p w14:paraId="2F010F6F" w14:textId="77777777" w:rsidR="002E6D69" w:rsidRPr="00596EA2" w:rsidRDefault="002E6D69" w:rsidP="00221890">
      <w:pPr>
        <w:jc w:val="both"/>
        <w:rPr>
          <w:rFonts w:ascii="Segoe UI" w:hAnsi="Segoe UI" w:cs="Segoe UI"/>
          <w:sz w:val="20"/>
          <w:szCs w:val="20"/>
        </w:rPr>
      </w:pPr>
    </w:p>
    <w:p w14:paraId="56B9EE57" w14:textId="77777777" w:rsidR="00EE0909" w:rsidRPr="00596EA2" w:rsidRDefault="00ED223C" w:rsidP="00221890">
      <w:pPr>
        <w:jc w:val="both"/>
        <w:rPr>
          <w:rFonts w:ascii="Segoe UI" w:hAnsi="Segoe UI" w:cs="Segoe UI"/>
          <w:sz w:val="20"/>
          <w:szCs w:val="20"/>
        </w:rPr>
      </w:pPr>
      <w:r w:rsidRPr="00596EA2">
        <w:rPr>
          <w:rFonts w:ascii="Segoe UI" w:hAnsi="Segoe UI" w:cs="Segoe UI"/>
          <w:sz w:val="20"/>
          <w:szCs w:val="20"/>
        </w:rPr>
        <w:t>Çevrim</w:t>
      </w:r>
      <w:r w:rsidR="00A63D33" w:rsidRPr="00596EA2">
        <w:rPr>
          <w:rFonts w:ascii="Segoe UI" w:hAnsi="Segoe UI" w:cs="Segoe UI"/>
          <w:sz w:val="20"/>
          <w:szCs w:val="20"/>
        </w:rPr>
        <w:t>içi</w:t>
      </w:r>
      <w:r w:rsidR="00DE318F" w:rsidRPr="00596EA2">
        <w:rPr>
          <w:rFonts w:ascii="Segoe UI" w:hAnsi="Segoe UI" w:cs="Segoe UI"/>
          <w:sz w:val="20"/>
          <w:szCs w:val="20"/>
        </w:rPr>
        <w:t xml:space="preserve"> </w:t>
      </w:r>
      <w:r w:rsidR="00A63D33" w:rsidRPr="00596EA2">
        <w:rPr>
          <w:rFonts w:ascii="Segoe UI" w:hAnsi="Segoe UI" w:cs="Segoe UI"/>
          <w:sz w:val="20"/>
          <w:szCs w:val="20"/>
        </w:rPr>
        <w:t>gerçekleştirilen etkinlikte</w:t>
      </w:r>
      <w:r w:rsidR="00A54572" w:rsidRPr="00596EA2">
        <w:rPr>
          <w:rFonts w:ascii="Segoe UI" w:hAnsi="Segoe UI" w:cs="Segoe UI"/>
          <w:sz w:val="20"/>
          <w:szCs w:val="20"/>
        </w:rPr>
        <w:t>,</w:t>
      </w:r>
      <w:r w:rsidR="00A63D33" w:rsidRPr="00596EA2">
        <w:rPr>
          <w:rFonts w:ascii="Segoe UI" w:hAnsi="Segoe UI" w:cs="Segoe UI"/>
          <w:sz w:val="20"/>
          <w:szCs w:val="20"/>
        </w:rPr>
        <w:t xml:space="preserve"> </w:t>
      </w:r>
      <w:r w:rsidR="00606AEE" w:rsidRPr="00596EA2">
        <w:rPr>
          <w:rFonts w:ascii="Segoe UI" w:hAnsi="Segoe UI" w:cs="Segoe UI"/>
          <w:sz w:val="20"/>
          <w:szCs w:val="20"/>
        </w:rPr>
        <w:t>öne çıkan kavramlar</w:t>
      </w:r>
      <w:r w:rsidR="009D3B77" w:rsidRPr="00596EA2">
        <w:rPr>
          <w:rFonts w:ascii="Segoe UI" w:hAnsi="Segoe UI" w:cs="Segoe UI"/>
          <w:sz w:val="20"/>
          <w:szCs w:val="20"/>
        </w:rPr>
        <w:t>, karşı karşıya olduğumuz çevresel tehlikeler ve bunların önüne geçmek için bir an önce yapılması gerekenler</w:t>
      </w:r>
      <w:r w:rsidR="00596EA2" w:rsidRPr="00596EA2">
        <w:rPr>
          <w:rFonts w:ascii="Segoe UI" w:hAnsi="Segoe UI" w:cs="Segoe UI"/>
          <w:sz w:val="20"/>
          <w:szCs w:val="20"/>
        </w:rPr>
        <w:t xml:space="preserve">, </w:t>
      </w:r>
      <w:r w:rsidR="00606AEE" w:rsidRPr="00596EA2">
        <w:rPr>
          <w:rFonts w:ascii="Segoe UI" w:hAnsi="Segoe UI" w:cs="Segoe UI"/>
          <w:sz w:val="20"/>
          <w:szCs w:val="20"/>
        </w:rPr>
        <w:t>konunun paydaşlarının</w:t>
      </w:r>
      <w:r w:rsidR="00596EA2" w:rsidRPr="00596EA2">
        <w:rPr>
          <w:rFonts w:ascii="Segoe UI" w:hAnsi="Segoe UI" w:cs="Segoe UI"/>
          <w:sz w:val="20"/>
          <w:szCs w:val="20"/>
        </w:rPr>
        <w:t xml:space="preserve"> öncü </w:t>
      </w:r>
      <w:r w:rsidR="00606AEE" w:rsidRPr="00596EA2">
        <w:rPr>
          <w:rFonts w:ascii="Segoe UI" w:hAnsi="Segoe UI" w:cs="Segoe UI"/>
          <w:sz w:val="20"/>
          <w:szCs w:val="20"/>
        </w:rPr>
        <w:t xml:space="preserve">temsilcileri tarafından </w:t>
      </w:r>
      <w:r w:rsidR="0023048E" w:rsidRPr="00596EA2">
        <w:rPr>
          <w:rFonts w:ascii="Segoe UI" w:hAnsi="Segoe UI" w:cs="Segoe UI"/>
          <w:sz w:val="20"/>
          <w:szCs w:val="20"/>
        </w:rPr>
        <w:t xml:space="preserve">ele </w:t>
      </w:r>
      <w:r w:rsidR="00A63D33" w:rsidRPr="00596EA2">
        <w:rPr>
          <w:rFonts w:ascii="Segoe UI" w:hAnsi="Segoe UI" w:cs="Segoe UI"/>
          <w:sz w:val="20"/>
          <w:szCs w:val="20"/>
        </w:rPr>
        <w:t>alındı.</w:t>
      </w:r>
    </w:p>
    <w:p w14:paraId="35F9515A" w14:textId="77777777" w:rsidR="00ED223C" w:rsidRPr="00596EA2" w:rsidRDefault="00ED223C" w:rsidP="00221890">
      <w:pPr>
        <w:jc w:val="both"/>
        <w:rPr>
          <w:rFonts w:ascii="Segoe UI" w:hAnsi="Segoe UI" w:cs="Segoe UI"/>
          <w:sz w:val="20"/>
          <w:szCs w:val="20"/>
        </w:rPr>
      </w:pPr>
    </w:p>
    <w:p w14:paraId="38B2CA0E" w14:textId="77777777" w:rsidR="00B9434F" w:rsidRDefault="00B9434F" w:rsidP="00B9434F">
      <w:pPr>
        <w:ind w:right="566"/>
        <w:jc w:val="both"/>
        <w:rPr>
          <w:rFonts w:ascii="Segoe UI" w:hAnsi="Segoe UI" w:cs="Segoe UI"/>
          <w:b/>
          <w:bCs/>
          <w:sz w:val="20"/>
          <w:szCs w:val="20"/>
        </w:rPr>
      </w:pPr>
      <w:r w:rsidRPr="00596EA2">
        <w:rPr>
          <w:rFonts w:ascii="Segoe UI" w:hAnsi="Segoe UI" w:cs="Segoe UI"/>
          <w:b/>
          <w:bCs/>
          <w:sz w:val="20"/>
          <w:szCs w:val="20"/>
        </w:rPr>
        <w:t>“Kısa vadede ‘benim olsun’ anlayışından uzun vadede ‘hepimizin olsun’ anlayışına geçmek</w:t>
      </w:r>
      <w:r>
        <w:rPr>
          <w:rFonts w:ascii="Segoe UI" w:hAnsi="Segoe UI" w:cs="Segoe UI"/>
          <w:b/>
          <w:bCs/>
          <w:sz w:val="20"/>
          <w:szCs w:val="20"/>
        </w:rPr>
        <w:t>”</w:t>
      </w:r>
    </w:p>
    <w:p w14:paraId="3DFE4531" w14:textId="77777777" w:rsidR="00B9434F" w:rsidRPr="00596EA2" w:rsidRDefault="00B9434F" w:rsidP="00B9434F">
      <w:pPr>
        <w:ind w:right="566"/>
        <w:jc w:val="both"/>
        <w:rPr>
          <w:rFonts w:ascii="Segoe UI" w:hAnsi="Segoe UI" w:cs="Segoe UI"/>
          <w:b/>
          <w:bCs/>
          <w:sz w:val="20"/>
          <w:szCs w:val="20"/>
        </w:rPr>
      </w:pPr>
    </w:p>
    <w:p w14:paraId="5EB134ED" w14:textId="77777777" w:rsidR="00B9434F" w:rsidRDefault="00B9434F" w:rsidP="00B9434F">
      <w:pPr>
        <w:jc w:val="both"/>
        <w:rPr>
          <w:rFonts w:ascii="Segoe UI" w:hAnsi="Segoe UI" w:cs="Segoe UI"/>
          <w:sz w:val="20"/>
          <w:szCs w:val="20"/>
        </w:rPr>
      </w:pPr>
      <w:r w:rsidRPr="00596EA2">
        <w:rPr>
          <w:rFonts w:ascii="Segoe UI" w:hAnsi="Segoe UI" w:cs="Segoe UI"/>
          <w:b/>
          <w:bCs/>
          <w:sz w:val="20"/>
          <w:szCs w:val="20"/>
        </w:rPr>
        <w:t>HBR Türkiye, Genel Yayın Yönetmeni Serdar Turan ise etkinlikte yaptığı konuşmada</w:t>
      </w:r>
      <w:r w:rsidRPr="00596EA2">
        <w:rPr>
          <w:rFonts w:ascii="Segoe UI" w:hAnsi="Segoe UI" w:cs="Segoe UI"/>
          <w:sz w:val="20"/>
          <w:szCs w:val="20"/>
        </w:rPr>
        <w:t>; “</w:t>
      </w:r>
      <w:r w:rsidRPr="00596EA2">
        <w:rPr>
          <w:rFonts w:ascii="Segoe UI" w:hAnsi="Segoe UI" w:cs="Segoe UI"/>
          <w:i/>
          <w:iCs/>
          <w:sz w:val="20"/>
          <w:szCs w:val="20"/>
        </w:rPr>
        <w:t>Çevre konusunda artık son dönemeçteyiz. İş dünyasının hem değer üretmeye devam etmesi hem de bunu çevremize saygılı bir biçimde yapabilmesi için; uzun vadeli düşünmeyi, kısa vadede ‘benim olsun’ anlayışından uzun vadede ‘hepimizin olsun’ anlayışına geçmeyi içselleştirmesi gerekiyor. Bu çok acil bir gereklilik. Bir an önce her noktada hayata geçirilmeli</w:t>
      </w:r>
      <w:r w:rsidRPr="00596EA2">
        <w:rPr>
          <w:rFonts w:ascii="Segoe UI" w:hAnsi="Segoe UI" w:cs="Segoe UI"/>
          <w:sz w:val="20"/>
          <w:szCs w:val="20"/>
        </w:rPr>
        <w:t>” şeklinde konuştu.</w:t>
      </w:r>
    </w:p>
    <w:p w14:paraId="4F4856EA" w14:textId="77777777" w:rsidR="00B9434F" w:rsidRDefault="00B9434F" w:rsidP="00B9434F">
      <w:pPr>
        <w:jc w:val="both"/>
        <w:rPr>
          <w:rFonts w:ascii="Segoe UI" w:hAnsi="Segoe UI" w:cs="Segoe UI"/>
          <w:sz w:val="20"/>
          <w:szCs w:val="20"/>
        </w:rPr>
      </w:pPr>
    </w:p>
    <w:p w14:paraId="253B41A6" w14:textId="77777777" w:rsidR="00B9434F" w:rsidRDefault="00B9434F" w:rsidP="00B9434F">
      <w:pPr>
        <w:jc w:val="both"/>
        <w:rPr>
          <w:rFonts w:ascii="Segoe UI" w:hAnsi="Segoe UI" w:cs="Segoe UI"/>
          <w:b/>
          <w:bCs/>
          <w:sz w:val="20"/>
          <w:szCs w:val="20"/>
        </w:rPr>
      </w:pPr>
      <w:r>
        <w:rPr>
          <w:rFonts w:ascii="Segoe UI" w:hAnsi="Segoe UI" w:cs="Segoe UI"/>
          <w:b/>
          <w:bCs/>
          <w:sz w:val="20"/>
          <w:szCs w:val="20"/>
        </w:rPr>
        <w:t>“</w:t>
      </w:r>
      <w:r w:rsidRPr="00596EA2">
        <w:rPr>
          <w:rFonts w:ascii="Segoe UI" w:hAnsi="Segoe UI" w:cs="Segoe UI"/>
          <w:b/>
          <w:bCs/>
          <w:sz w:val="20"/>
          <w:szCs w:val="20"/>
        </w:rPr>
        <w:t>Mevcut dönüşüm, şirketlere restorasyon ve onarıcı iş modellerini dayatıyor</w:t>
      </w:r>
      <w:r>
        <w:rPr>
          <w:rFonts w:ascii="Segoe UI" w:hAnsi="Segoe UI" w:cs="Segoe UI"/>
          <w:b/>
          <w:bCs/>
          <w:sz w:val="20"/>
          <w:szCs w:val="20"/>
        </w:rPr>
        <w:t>”</w:t>
      </w:r>
    </w:p>
    <w:p w14:paraId="6D5253B2" w14:textId="77777777" w:rsidR="00B9434F" w:rsidRPr="00596EA2" w:rsidRDefault="00B9434F" w:rsidP="00B9434F">
      <w:pPr>
        <w:jc w:val="both"/>
        <w:rPr>
          <w:rFonts w:ascii="Segoe UI" w:hAnsi="Segoe UI" w:cs="Segoe UI"/>
          <w:b/>
          <w:bCs/>
          <w:sz w:val="20"/>
          <w:szCs w:val="20"/>
        </w:rPr>
      </w:pPr>
    </w:p>
    <w:p w14:paraId="0A61BE11" w14:textId="77777777" w:rsidR="00B9434F" w:rsidRPr="00B9434F" w:rsidRDefault="00B9434F" w:rsidP="00B9434F">
      <w:pPr>
        <w:jc w:val="both"/>
        <w:rPr>
          <w:sz w:val="20"/>
          <w:szCs w:val="20"/>
        </w:rPr>
      </w:pPr>
      <w:r w:rsidRPr="00596EA2">
        <w:rPr>
          <w:rFonts w:ascii="Segoe UI" w:hAnsi="Segoe UI" w:cs="Segoe UI"/>
          <w:b/>
          <w:bCs/>
          <w:sz w:val="20"/>
          <w:szCs w:val="20"/>
        </w:rPr>
        <w:t xml:space="preserve">S360 Kurucusu ve Genel Müdürü Kerem Okumuş </w:t>
      </w:r>
      <w:r w:rsidRPr="00596EA2">
        <w:rPr>
          <w:rFonts w:ascii="Segoe UI" w:hAnsi="Segoe UI" w:cs="Segoe UI"/>
          <w:sz w:val="20"/>
          <w:szCs w:val="20"/>
        </w:rPr>
        <w:t>ise, “</w:t>
      </w:r>
      <w:r w:rsidRPr="00596EA2">
        <w:rPr>
          <w:rFonts w:ascii="Segoe UI" w:hAnsi="Segoe UI" w:cs="Segoe UI"/>
          <w:i/>
          <w:iCs/>
          <w:sz w:val="20"/>
          <w:szCs w:val="20"/>
        </w:rPr>
        <w:t>Sistem şirketleri değişime zorluyor. Bu dönüşüm restorasyon ve onarıcı iş modellerini dayatıyor. 2030 yılına kadar tüm ekonomiyi net sıfır seviyesine çeksek bile yeterli değil. Artık ekonominin çevresel etkilerini azaltmak değil, çevresel varlıkları yenileyen bir ekonomik model inşa edilmesi gerekiyor</w:t>
      </w:r>
      <w:r w:rsidRPr="00596EA2">
        <w:rPr>
          <w:rFonts w:ascii="Segoe UI" w:hAnsi="Segoe UI" w:cs="Segoe UI"/>
          <w:sz w:val="20"/>
          <w:szCs w:val="20"/>
        </w:rPr>
        <w:t xml:space="preserve">” dedi. </w:t>
      </w:r>
      <w:r w:rsidRPr="00B9434F">
        <w:rPr>
          <w:rFonts w:ascii="Segoe UI" w:hAnsi="Segoe UI" w:cs="Segoe UI"/>
          <w:sz w:val="20"/>
          <w:szCs w:val="20"/>
        </w:rPr>
        <w:t xml:space="preserve">Önümüzde yeni bir dünya düzeni kurabileceğimiz bir 10 yılın olduğuna dikkat çeken </w:t>
      </w:r>
      <w:r w:rsidRPr="00B9434F">
        <w:rPr>
          <w:rFonts w:ascii="Segoe UI" w:hAnsi="Segoe UI" w:cs="Segoe UI"/>
          <w:b/>
          <w:bCs/>
          <w:sz w:val="20"/>
          <w:szCs w:val="20"/>
        </w:rPr>
        <w:t>Okumuş</w:t>
      </w:r>
      <w:r w:rsidRPr="00B9434F">
        <w:rPr>
          <w:rFonts w:ascii="Segoe UI" w:hAnsi="Segoe UI" w:cs="Segoe UI"/>
          <w:sz w:val="20"/>
          <w:szCs w:val="20"/>
        </w:rPr>
        <w:t>, ‘</w:t>
      </w:r>
      <w:r w:rsidRPr="00B9434F">
        <w:rPr>
          <w:rFonts w:ascii="Segoe UI" w:hAnsi="Segoe UI" w:cs="Segoe UI"/>
          <w:i/>
          <w:iCs/>
          <w:sz w:val="20"/>
          <w:szCs w:val="20"/>
        </w:rPr>
        <w:t>Sektörler kendi alanlarında yeni iş modellerini test ediyorlar ama köklü bir değişim için kolektif bir bakış açısı gerekiyor. Dönüşümü sistem dayatıyor. Çevresel sürdürülebilirlik bugün en temel insan hakkı olarak karşımıza çıkıyor. Sistemin önündeki en büyük engel olan bu yapıların dönüşmesi ve 2030 yılına kadar şirketlerin restorasyon sürecine girmesi gerekiyor</w:t>
      </w:r>
      <w:r w:rsidRPr="00B9434F">
        <w:rPr>
          <w:rFonts w:ascii="Segoe UI" w:hAnsi="Segoe UI" w:cs="Segoe UI"/>
          <w:sz w:val="20"/>
          <w:szCs w:val="20"/>
        </w:rPr>
        <w:t xml:space="preserve">” </w:t>
      </w:r>
      <w:r w:rsidRPr="00596EA2">
        <w:rPr>
          <w:rFonts w:ascii="Segoe UI" w:hAnsi="Segoe UI" w:cs="Segoe UI"/>
          <w:sz w:val="20"/>
          <w:szCs w:val="20"/>
        </w:rPr>
        <w:t>şeklinde sözlerini sürdürdü.</w:t>
      </w:r>
    </w:p>
    <w:p w14:paraId="62C542F4" w14:textId="77777777" w:rsidR="00B9434F" w:rsidRPr="00596EA2" w:rsidRDefault="00B9434F" w:rsidP="00B9434F">
      <w:pPr>
        <w:jc w:val="both"/>
        <w:rPr>
          <w:rFonts w:ascii="Segoe UI" w:hAnsi="Segoe UI" w:cs="Segoe UI"/>
          <w:sz w:val="20"/>
          <w:szCs w:val="20"/>
        </w:rPr>
      </w:pPr>
    </w:p>
    <w:p w14:paraId="3FD6A3EE" w14:textId="77777777" w:rsidR="00CA1E87" w:rsidRDefault="00596EA2" w:rsidP="00221890">
      <w:pPr>
        <w:jc w:val="both"/>
        <w:rPr>
          <w:rFonts w:ascii="Segoe UI" w:hAnsi="Segoe UI" w:cs="Segoe UI"/>
          <w:b/>
          <w:bCs/>
          <w:color w:val="000000" w:themeColor="text1"/>
          <w:sz w:val="20"/>
          <w:szCs w:val="20"/>
          <w:lang w:eastAsia="en-US"/>
        </w:rPr>
      </w:pPr>
      <w:r>
        <w:rPr>
          <w:rFonts w:ascii="Segoe UI" w:hAnsi="Segoe UI" w:cs="Segoe UI"/>
          <w:b/>
          <w:bCs/>
          <w:sz w:val="20"/>
          <w:szCs w:val="20"/>
        </w:rPr>
        <w:t>“</w:t>
      </w:r>
      <w:proofErr w:type="spellStart"/>
      <w:r w:rsidR="00ED223C" w:rsidRPr="00596EA2">
        <w:rPr>
          <w:rFonts w:ascii="Segoe UI" w:hAnsi="Segoe UI" w:cs="Segoe UI"/>
          <w:b/>
          <w:bCs/>
          <w:sz w:val="20"/>
          <w:szCs w:val="20"/>
        </w:rPr>
        <w:t>B</w:t>
      </w:r>
      <w:r w:rsidR="00ED223C" w:rsidRPr="00596EA2">
        <w:rPr>
          <w:rFonts w:ascii="Segoe UI" w:hAnsi="Segoe UI" w:cs="Segoe UI"/>
          <w:b/>
          <w:bCs/>
          <w:color w:val="000000" w:themeColor="text1"/>
          <w:sz w:val="20"/>
          <w:szCs w:val="20"/>
          <w:lang w:eastAsia="en-US"/>
        </w:rPr>
        <w:t>iyoçeşitlilik</w:t>
      </w:r>
      <w:proofErr w:type="spellEnd"/>
      <w:r w:rsidR="00ED223C" w:rsidRPr="00596EA2">
        <w:rPr>
          <w:rFonts w:ascii="Segoe UI" w:hAnsi="Segoe UI" w:cs="Segoe UI"/>
          <w:b/>
          <w:bCs/>
          <w:color w:val="000000" w:themeColor="text1"/>
          <w:sz w:val="20"/>
          <w:szCs w:val="20"/>
          <w:lang w:eastAsia="en-US"/>
        </w:rPr>
        <w:t xml:space="preserve"> kaybı ve </w:t>
      </w:r>
      <w:proofErr w:type="spellStart"/>
      <w:r w:rsidR="00ED223C" w:rsidRPr="00596EA2">
        <w:rPr>
          <w:rFonts w:ascii="Segoe UI" w:hAnsi="Segoe UI" w:cs="Segoe UI"/>
          <w:b/>
          <w:bCs/>
          <w:color w:val="000000" w:themeColor="text1"/>
          <w:sz w:val="20"/>
          <w:szCs w:val="20"/>
          <w:lang w:eastAsia="en-US"/>
        </w:rPr>
        <w:t>pandemi</w:t>
      </w:r>
      <w:proofErr w:type="spellEnd"/>
      <w:r w:rsidR="00ED223C" w:rsidRPr="00596EA2">
        <w:rPr>
          <w:rFonts w:ascii="Segoe UI" w:hAnsi="Segoe UI" w:cs="Segoe UI"/>
          <w:b/>
          <w:bCs/>
          <w:color w:val="000000" w:themeColor="text1"/>
          <w:sz w:val="20"/>
          <w:szCs w:val="20"/>
          <w:lang w:eastAsia="en-US"/>
        </w:rPr>
        <w:t xml:space="preserve"> ile birleşen iklim değişikliği insanlık için en büyük varoluşsal risk</w:t>
      </w:r>
      <w:r>
        <w:rPr>
          <w:rFonts w:ascii="Segoe UI" w:hAnsi="Segoe UI" w:cs="Segoe UI"/>
          <w:b/>
          <w:bCs/>
          <w:color w:val="000000" w:themeColor="text1"/>
          <w:sz w:val="20"/>
          <w:szCs w:val="20"/>
          <w:lang w:eastAsia="en-US"/>
        </w:rPr>
        <w:t>”</w:t>
      </w:r>
    </w:p>
    <w:p w14:paraId="285BC890" w14:textId="77777777" w:rsidR="00596EA2" w:rsidRPr="00596EA2" w:rsidRDefault="00596EA2" w:rsidP="00221890">
      <w:pPr>
        <w:jc w:val="both"/>
        <w:rPr>
          <w:rFonts w:ascii="Segoe UI" w:hAnsi="Segoe UI" w:cs="Segoe UI"/>
          <w:b/>
          <w:bCs/>
          <w:sz w:val="20"/>
          <w:szCs w:val="20"/>
        </w:rPr>
      </w:pPr>
    </w:p>
    <w:p w14:paraId="642A13C0" w14:textId="77777777" w:rsidR="00E503D2" w:rsidRPr="00596EA2" w:rsidRDefault="00E503D2" w:rsidP="00221890">
      <w:pPr>
        <w:jc w:val="both"/>
        <w:rPr>
          <w:rFonts w:ascii="Segoe UI" w:hAnsi="Segoe UI" w:cs="Segoe UI"/>
          <w:color w:val="000000" w:themeColor="text1"/>
          <w:sz w:val="20"/>
          <w:szCs w:val="20"/>
          <w:lang w:eastAsia="en-US"/>
        </w:rPr>
      </w:pPr>
      <w:r w:rsidRPr="00596EA2">
        <w:rPr>
          <w:rFonts w:ascii="Segoe UI" w:hAnsi="Segoe UI" w:cs="Segoe UI"/>
          <w:sz w:val="20"/>
          <w:szCs w:val="20"/>
        </w:rPr>
        <w:lastRenderedPageBreak/>
        <w:t>Panel</w:t>
      </w:r>
      <w:r w:rsidR="0040040B" w:rsidRPr="00596EA2">
        <w:rPr>
          <w:rFonts w:ascii="Segoe UI" w:hAnsi="Segoe UI" w:cs="Segoe UI"/>
          <w:sz w:val="20"/>
          <w:szCs w:val="20"/>
        </w:rPr>
        <w:t>e konuşmacı olarak katılan</w:t>
      </w:r>
      <w:r w:rsidR="00ED223C" w:rsidRPr="00596EA2">
        <w:rPr>
          <w:rFonts w:ascii="Segoe UI" w:hAnsi="Segoe UI" w:cs="Segoe UI"/>
          <w:sz w:val="20"/>
          <w:szCs w:val="20"/>
        </w:rPr>
        <w:t>,</w:t>
      </w:r>
      <w:r w:rsidR="0040040B" w:rsidRPr="00596EA2">
        <w:rPr>
          <w:rFonts w:ascii="Segoe UI" w:hAnsi="Segoe UI" w:cs="Segoe UI"/>
          <w:sz w:val="20"/>
          <w:szCs w:val="20"/>
        </w:rPr>
        <w:t xml:space="preserve"> </w:t>
      </w:r>
      <w:proofErr w:type="spellStart"/>
      <w:r w:rsidR="00C61CEB" w:rsidRPr="00596EA2">
        <w:rPr>
          <w:rFonts w:ascii="Segoe UI" w:hAnsi="Segoe UI" w:cs="Segoe UI"/>
          <w:b/>
          <w:bCs/>
          <w:sz w:val="20"/>
          <w:szCs w:val="20"/>
        </w:rPr>
        <w:t>GreenBiz’in</w:t>
      </w:r>
      <w:proofErr w:type="spellEnd"/>
      <w:r w:rsidR="00C61CEB" w:rsidRPr="00596EA2">
        <w:rPr>
          <w:rFonts w:ascii="Segoe UI" w:hAnsi="Segoe UI" w:cs="Segoe UI"/>
          <w:b/>
          <w:bCs/>
          <w:sz w:val="20"/>
          <w:szCs w:val="20"/>
        </w:rPr>
        <w:t xml:space="preserve"> düşük karbon ekonomisi ve yeşil ticaret için değişime teşvik eden dünya çapında en etkili 30 kadından biri olarak kabul ettiği </w:t>
      </w:r>
      <w:r w:rsidR="0040040B" w:rsidRPr="00596EA2">
        <w:rPr>
          <w:rFonts w:ascii="Segoe UI" w:hAnsi="Segoe UI" w:cs="Segoe UI"/>
          <w:b/>
          <w:bCs/>
          <w:sz w:val="20"/>
          <w:szCs w:val="20"/>
        </w:rPr>
        <w:t xml:space="preserve">The Club of Rome Eş Başkanı </w:t>
      </w:r>
      <w:r w:rsidR="00C61CEB" w:rsidRPr="00596EA2">
        <w:rPr>
          <w:rFonts w:ascii="Segoe UI" w:hAnsi="Segoe UI" w:cs="Segoe UI"/>
          <w:b/>
          <w:bCs/>
          <w:sz w:val="20"/>
          <w:szCs w:val="20"/>
        </w:rPr>
        <w:t>Sandrine Dixson-Declève</w:t>
      </w:r>
      <w:r w:rsidR="0040040B" w:rsidRPr="00596EA2">
        <w:rPr>
          <w:rFonts w:ascii="Segoe UI" w:hAnsi="Segoe UI" w:cs="Segoe UI"/>
          <w:sz w:val="20"/>
          <w:szCs w:val="20"/>
        </w:rPr>
        <w:t xml:space="preserve">, </w:t>
      </w:r>
      <w:r w:rsidRPr="00596EA2">
        <w:rPr>
          <w:rFonts w:ascii="Segoe UI" w:hAnsi="Segoe UI" w:cs="Segoe UI"/>
          <w:sz w:val="20"/>
          <w:szCs w:val="20"/>
        </w:rPr>
        <w:t xml:space="preserve">2030 yılına kadar küresel çapta sera gazı emisyonlarının yüzde 50 oranında azaltılması gerektiğine dikkat çekti. </w:t>
      </w:r>
      <w:proofErr w:type="spellStart"/>
      <w:r w:rsidRPr="00596EA2">
        <w:rPr>
          <w:rFonts w:ascii="Segoe UI" w:hAnsi="Segoe UI" w:cs="Segoe UI"/>
          <w:b/>
          <w:sz w:val="20"/>
          <w:szCs w:val="20"/>
        </w:rPr>
        <w:t>Dixson-Declève</w:t>
      </w:r>
      <w:proofErr w:type="spellEnd"/>
      <w:r w:rsidRPr="00596EA2">
        <w:rPr>
          <w:rFonts w:ascii="Segoe UI" w:hAnsi="Segoe UI" w:cs="Segoe UI"/>
          <w:color w:val="000000" w:themeColor="text1"/>
          <w:sz w:val="20"/>
          <w:szCs w:val="20"/>
          <w:lang w:eastAsia="en-US"/>
        </w:rPr>
        <w:t>, “</w:t>
      </w:r>
      <w:r w:rsidRPr="00596EA2">
        <w:rPr>
          <w:rFonts w:ascii="Segoe UI" w:hAnsi="Segoe UI" w:cs="Segoe UI"/>
          <w:i/>
          <w:iCs/>
          <w:color w:val="000000" w:themeColor="text1"/>
          <w:sz w:val="20"/>
          <w:szCs w:val="20"/>
          <w:lang w:eastAsia="en-US"/>
        </w:rPr>
        <w:t xml:space="preserve">Şu anda </w:t>
      </w:r>
      <w:proofErr w:type="spellStart"/>
      <w:r w:rsidRPr="00596EA2">
        <w:rPr>
          <w:rFonts w:ascii="Segoe UI" w:hAnsi="Segoe UI" w:cs="Segoe UI"/>
          <w:i/>
          <w:iCs/>
          <w:color w:val="000000" w:themeColor="text1"/>
          <w:sz w:val="20"/>
          <w:szCs w:val="20"/>
          <w:lang w:eastAsia="en-US"/>
        </w:rPr>
        <w:t>biyoçeşitlilik</w:t>
      </w:r>
      <w:proofErr w:type="spellEnd"/>
      <w:r w:rsidRPr="00596EA2">
        <w:rPr>
          <w:rFonts w:ascii="Segoe UI" w:hAnsi="Segoe UI" w:cs="Segoe UI"/>
          <w:i/>
          <w:iCs/>
          <w:color w:val="000000" w:themeColor="text1"/>
          <w:sz w:val="20"/>
          <w:szCs w:val="20"/>
          <w:lang w:eastAsia="en-US"/>
        </w:rPr>
        <w:t xml:space="preserve"> kaybı ve </w:t>
      </w:r>
      <w:proofErr w:type="spellStart"/>
      <w:r w:rsidRPr="00596EA2">
        <w:rPr>
          <w:rFonts w:ascii="Segoe UI" w:hAnsi="Segoe UI" w:cs="Segoe UI"/>
          <w:i/>
          <w:iCs/>
          <w:color w:val="000000" w:themeColor="text1"/>
          <w:sz w:val="20"/>
          <w:szCs w:val="20"/>
          <w:lang w:eastAsia="en-US"/>
        </w:rPr>
        <w:t>pandemi</w:t>
      </w:r>
      <w:proofErr w:type="spellEnd"/>
      <w:r w:rsidRPr="00596EA2">
        <w:rPr>
          <w:rFonts w:ascii="Segoe UI" w:hAnsi="Segoe UI" w:cs="Segoe UI"/>
          <w:i/>
          <w:iCs/>
          <w:color w:val="000000" w:themeColor="text1"/>
          <w:sz w:val="20"/>
          <w:szCs w:val="20"/>
          <w:lang w:eastAsia="en-US"/>
        </w:rPr>
        <w:t xml:space="preserve"> ile birleşen iklim değişikliği</w:t>
      </w:r>
      <w:r w:rsidR="00596EA2" w:rsidRPr="00596EA2">
        <w:rPr>
          <w:rFonts w:ascii="Segoe UI" w:hAnsi="Segoe UI" w:cs="Segoe UI"/>
          <w:i/>
          <w:iCs/>
          <w:color w:val="000000" w:themeColor="text1"/>
          <w:sz w:val="20"/>
          <w:szCs w:val="20"/>
          <w:lang w:eastAsia="en-US"/>
        </w:rPr>
        <w:t>,</w:t>
      </w:r>
      <w:r w:rsidRPr="00596EA2">
        <w:rPr>
          <w:rFonts w:ascii="Segoe UI" w:hAnsi="Segoe UI" w:cs="Segoe UI"/>
          <w:i/>
          <w:iCs/>
          <w:color w:val="000000" w:themeColor="text1"/>
          <w:sz w:val="20"/>
          <w:szCs w:val="20"/>
          <w:lang w:eastAsia="en-US"/>
        </w:rPr>
        <w:t xml:space="preserve"> insanlık için en büyük varoluşsal risk olup gezegen çapında acil bir durum haline gelmiştir</w:t>
      </w:r>
      <w:r w:rsidR="00596EA2" w:rsidRPr="00596EA2">
        <w:rPr>
          <w:rFonts w:ascii="Segoe UI" w:hAnsi="Segoe UI" w:cs="Segoe UI"/>
          <w:i/>
          <w:iCs/>
          <w:color w:val="000000" w:themeColor="text1"/>
          <w:sz w:val="20"/>
          <w:szCs w:val="20"/>
          <w:lang w:eastAsia="en-US"/>
        </w:rPr>
        <w:t>.</w:t>
      </w:r>
      <w:r w:rsidRPr="00596EA2">
        <w:rPr>
          <w:rFonts w:ascii="Segoe UI" w:hAnsi="Segoe UI" w:cs="Segoe UI"/>
          <w:i/>
          <w:iCs/>
          <w:color w:val="000000" w:themeColor="text1"/>
          <w:sz w:val="20"/>
          <w:szCs w:val="20"/>
          <w:lang w:eastAsia="en-US"/>
        </w:rPr>
        <w:t xml:space="preserve"> Net sıfır hedeflerimize ve Paris Anlaşması’nda ortaya konan </w:t>
      </w:r>
      <w:r w:rsidRPr="00596EA2">
        <w:rPr>
          <w:rFonts w:ascii="Segoe UI" w:eastAsia="Times New Roman" w:hAnsi="Segoe UI" w:cs="Segoe UI"/>
          <w:i/>
          <w:iCs/>
          <w:color w:val="000000" w:themeColor="text1"/>
          <w:sz w:val="20"/>
          <w:szCs w:val="20"/>
          <w:shd w:val="clear" w:color="auto" w:fill="FFFFFF"/>
        </w:rPr>
        <w:t xml:space="preserve">küresel ortalama sıcaklık artışının 1,5°C’nin altında tutulması hedefine ulaşmak için </w:t>
      </w:r>
      <w:r w:rsidRPr="00596EA2">
        <w:rPr>
          <w:rFonts w:ascii="Segoe UI" w:hAnsi="Segoe UI" w:cs="Segoe UI"/>
          <w:i/>
          <w:iCs/>
          <w:color w:val="000000" w:themeColor="text1"/>
          <w:sz w:val="20"/>
          <w:szCs w:val="20"/>
          <w:lang w:eastAsia="en-US"/>
        </w:rPr>
        <w:t>2030 yılına kadar küresel çapta sera gazı emisyonlarının yüzde 50 oranında azalmasını sağlamalıyız. Bu</w:t>
      </w:r>
      <w:r w:rsidR="00596EA2" w:rsidRPr="00596EA2">
        <w:rPr>
          <w:rFonts w:ascii="Segoe UI" w:hAnsi="Segoe UI" w:cs="Segoe UI"/>
          <w:i/>
          <w:iCs/>
          <w:color w:val="000000" w:themeColor="text1"/>
          <w:sz w:val="20"/>
          <w:szCs w:val="20"/>
          <w:lang w:eastAsia="en-US"/>
        </w:rPr>
        <w:t xml:space="preserve"> dönem;</w:t>
      </w:r>
      <w:r w:rsidRPr="00596EA2">
        <w:rPr>
          <w:rFonts w:ascii="Segoe UI" w:hAnsi="Segoe UI" w:cs="Segoe UI"/>
          <w:i/>
          <w:iCs/>
          <w:color w:val="000000" w:themeColor="text1"/>
          <w:sz w:val="20"/>
          <w:szCs w:val="20"/>
          <w:lang w:eastAsia="en-US"/>
        </w:rPr>
        <w:t xml:space="preserve"> dünyanın tüm devletlerinin bilim </w:t>
      </w:r>
      <w:r w:rsidR="00596EA2" w:rsidRPr="00596EA2">
        <w:rPr>
          <w:rFonts w:ascii="Segoe UI" w:hAnsi="Segoe UI" w:cs="Segoe UI"/>
          <w:i/>
          <w:iCs/>
          <w:color w:val="000000" w:themeColor="text1"/>
          <w:sz w:val="20"/>
          <w:szCs w:val="20"/>
          <w:lang w:eastAsia="en-US"/>
        </w:rPr>
        <w:t>insanları,</w:t>
      </w:r>
      <w:r w:rsidRPr="00596EA2">
        <w:rPr>
          <w:rFonts w:ascii="Segoe UI" w:hAnsi="Segoe UI" w:cs="Segoe UI"/>
          <w:i/>
          <w:iCs/>
          <w:color w:val="000000" w:themeColor="text1"/>
          <w:sz w:val="20"/>
          <w:szCs w:val="20"/>
          <w:lang w:eastAsia="en-US"/>
        </w:rPr>
        <w:t xml:space="preserve"> ekonomistler, iş dünyasının liderleri ve vatandaşlarla iş birliği halinde, iddialı iklim stratejileri benimseme</w:t>
      </w:r>
      <w:r w:rsidR="00596EA2" w:rsidRPr="00596EA2">
        <w:rPr>
          <w:rFonts w:ascii="Segoe UI" w:hAnsi="Segoe UI" w:cs="Segoe UI"/>
          <w:i/>
          <w:iCs/>
          <w:color w:val="000000" w:themeColor="text1"/>
          <w:sz w:val="20"/>
          <w:szCs w:val="20"/>
          <w:lang w:eastAsia="en-US"/>
        </w:rPr>
        <w:t>si</w:t>
      </w:r>
      <w:r w:rsidRPr="00596EA2">
        <w:rPr>
          <w:rFonts w:ascii="Segoe UI" w:hAnsi="Segoe UI" w:cs="Segoe UI"/>
          <w:i/>
          <w:iCs/>
          <w:color w:val="000000" w:themeColor="text1"/>
          <w:sz w:val="20"/>
          <w:szCs w:val="20"/>
          <w:lang w:eastAsia="en-US"/>
        </w:rPr>
        <w:t>, fosil enerjiden kurtulma</w:t>
      </w:r>
      <w:r w:rsidR="00596EA2" w:rsidRPr="00596EA2">
        <w:rPr>
          <w:rFonts w:ascii="Segoe UI" w:hAnsi="Segoe UI" w:cs="Segoe UI"/>
          <w:i/>
          <w:iCs/>
          <w:color w:val="000000" w:themeColor="text1"/>
          <w:sz w:val="20"/>
          <w:szCs w:val="20"/>
          <w:lang w:eastAsia="en-US"/>
        </w:rPr>
        <w:t>sı</w:t>
      </w:r>
      <w:r w:rsidRPr="00596EA2">
        <w:rPr>
          <w:rFonts w:ascii="Segoe UI" w:hAnsi="Segoe UI" w:cs="Segoe UI"/>
          <w:i/>
          <w:iCs/>
          <w:color w:val="000000" w:themeColor="text1"/>
          <w:sz w:val="20"/>
          <w:szCs w:val="20"/>
          <w:lang w:eastAsia="en-US"/>
        </w:rPr>
        <w:t>, fosil yakıt sübvansiyonlarını sona erdir</w:t>
      </w:r>
      <w:r w:rsidR="00596EA2" w:rsidRPr="00596EA2">
        <w:rPr>
          <w:rFonts w:ascii="Segoe UI" w:hAnsi="Segoe UI" w:cs="Segoe UI"/>
          <w:i/>
          <w:iCs/>
          <w:color w:val="000000" w:themeColor="text1"/>
          <w:sz w:val="20"/>
          <w:szCs w:val="20"/>
          <w:lang w:eastAsia="en-US"/>
        </w:rPr>
        <w:t>erek</w:t>
      </w:r>
      <w:r w:rsidRPr="00596EA2">
        <w:rPr>
          <w:rFonts w:ascii="Segoe UI" w:hAnsi="Segoe UI" w:cs="Segoe UI"/>
          <w:i/>
          <w:iCs/>
          <w:color w:val="000000" w:themeColor="text1"/>
          <w:sz w:val="20"/>
          <w:szCs w:val="20"/>
          <w:lang w:eastAsia="en-US"/>
        </w:rPr>
        <w:t xml:space="preserve"> yenilenebilir kaynaklara ve enerji verimliliğine yapılan yatırımları üç katına çıkarma</w:t>
      </w:r>
      <w:r w:rsidR="00596EA2" w:rsidRPr="00596EA2">
        <w:rPr>
          <w:rFonts w:ascii="Segoe UI" w:hAnsi="Segoe UI" w:cs="Segoe UI"/>
          <w:i/>
          <w:iCs/>
          <w:color w:val="000000" w:themeColor="text1"/>
          <w:sz w:val="20"/>
          <w:szCs w:val="20"/>
          <w:lang w:eastAsia="en-US"/>
        </w:rPr>
        <w:t>sı</w:t>
      </w:r>
      <w:r w:rsidRPr="00596EA2">
        <w:rPr>
          <w:rFonts w:ascii="Segoe UI" w:hAnsi="Segoe UI" w:cs="Segoe UI"/>
          <w:i/>
          <w:iCs/>
          <w:color w:val="000000" w:themeColor="text1"/>
          <w:sz w:val="20"/>
          <w:szCs w:val="20"/>
          <w:lang w:eastAsia="en-US"/>
        </w:rPr>
        <w:t xml:space="preserve"> ve sermayeyi yenilenebilir ve döngüsel ekonomik modellere kaydırma</w:t>
      </w:r>
      <w:r w:rsidR="00596EA2" w:rsidRPr="00596EA2">
        <w:rPr>
          <w:rFonts w:ascii="Segoe UI" w:hAnsi="Segoe UI" w:cs="Segoe UI"/>
          <w:i/>
          <w:iCs/>
          <w:color w:val="000000" w:themeColor="text1"/>
          <w:sz w:val="20"/>
          <w:szCs w:val="20"/>
          <w:lang w:eastAsia="en-US"/>
        </w:rPr>
        <w:t>sı</w:t>
      </w:r>
      <w:r w:rsidRPr="00596EA2">
        <w:rPr>
          <w:rFonts w:ascii="Segoe UI" w:hAnsi="Segoe UI" w:cs="Segoe UI"/>
          <w:i/>
          <w:iCs/>
          <w:color w:val="000000" w:themeColor="text1"/>
          <w:sz w:val="20"/>
          <w:szCs w:val="20"/>
          <w:lang w:eastAsia="en-US"/>
        </w:rPr>
        <w:t xml:space="preserve"> suretiyle liderlik etme</w:t>
      </w:r>
      <w:r w:rsidR="00596EA2" w:rsidRPr="00596EA2">
        <w:rPr>
          <w:rFonts w:ascii="Segoe UI" w:hAnsi="Segoe UI" w:cs="Segoe UI"/>
          <w:i/>
          <w:iCs/>
          <w:color w:val="000000" w:themeColor="text1"/>
          <w:sz w:val="20"/>
          <w:szCs w:val="20"/>
          <w:lang w:eastAsia="en-US"/>
        </w:rPr>
        <w:t>si</w:t>
      </w:r>
      <w:r w:rsidRPr="00596EA2">
        <w:rPr>
          <w:rFonts w:ascii="Segoe UI" w:hAnsi="Segoe UI" w:cs="Segoe UI"/>
          <w:i/>
          <w:iCs/>
          <w:color w:val="000000" w:themeColor="text1"/>
          <w:sz w:val="20"/>
          <w:szCs w:val="20"/>
          <w:lang w:eastAsia="en-US"/>
        </w:rPr>
        <w:t xml:space="preserve"> gereken kritik bir on yıllık dönemdir. Bu acil durumdan çıkmak istiyorsak, şimdi</w:t>
      </w:r>
      <w:r w:rsidR="00596EA2" w:rsidRPr="00596EA2">
        <w:rPr>
          <w:rFonts w:ascii="Segoe UI" w:hAnsi="Segoe UI" w:cs="Segoe UI"/>
          <w:i/>
          <w:iCs/>
          <w:color w:val="000000" w:themeColor="text1"/>
          <w:sz w:val="20"/>
          <w:szCs w:val="20"/>
          <w:lang w:eastAsia="en-US"/>
        </w:rPr>
        <w:t xml:space="preserve"> ve</w:t>
      </w:r>
      <w:r w:rsidRPr="00596EA2">
        <w:rPr>
          <w:rFonts w:ascii="Segoe UI" w:hAnsi="Segoe UI" w:cs="Segoe UI"/>
          <w:i/>
          <w:iCs/>
          <w:color w:val="000000" w:themeColor="text1"/>
          <w:sz w:val="20"/>
          <w:szCs w:val="20"/>
          <w:lang w:eastAsia="en-US"/>
        </w:rPr>
        <w:t xml:space="preserve"> hep birlikte harekete geçmemiz gerekiyo</w:t>
      </w:r>
      <w:r w:rsidR="00AC3129" w:rsidRPr="00596EA2">
        <w:rPr>
          <w:rFonts w:ascii="Segoe UI" w:hAnsi="Segoe UI" w:cs="Segoe UI"/>
          <w:i/>
          <w:iCs/>
          <w:color w:val="000000" w:themeColor="text1"/>
          <w:sz w:val="20"/>
          <w:szCs w:val="20"/>
          <w:lang w:eastAsia="en-US"/>
        </w:rPr>
        <w:t>r</w:t>
      </w:r>
      <w:r w:rsidRPr="00596EA2">
        <w:rPr>
          <w:rFonts w:ascii="Segoe UI" w:hAnsi="Segoe UI" w:cs="Segoe UI"/>
          <w:color w:val="000000" w:themeColor="text1"/>
          <w:sz w:val="20"/>
          <w:szCs w:val="20"/>
          <w:lang w:eastAsia="en-US"/>
        </w:rPr>
        <w:t>” dedi.</w:t>
      </w:r>
    </w:p>
    <w:p w14:paraId="3D44ABFB" w14:textId="77777777" w:rsidR="00ED223C" w:rsidRPr="00596EA2" w:rsidRDefault="00ED223C" w:rsidP="00221890">
      <w:pPr>
        <w:jc w:val="both"/>
        <w:rPr>
          <w:rFonts w:ascii="Segoe UI" w:hAnsi="Segoe UI" w:cs="Segoe UI"/>
          <w:color w:val="000000" w:themeColor="text1"/>
          <w:sz w:val="20"/>
          <w:szCs w:val="20"/>
          <w:lang w:eastAsia="en-US"/>
        </w:rPr>
      </w:pPr>
    </w:p>
    <w:p w14:paraId="4E41DDC0" w14:textId="77777777" w:rsidR="00B857AC" w:rsidRDefault="00B857AC" w:rsidP="00B857AC">
      <w:pPr>
        <w:jc w:val="both"/>
        <w:rPr>
          <w:rFonts w:ascii="Segoe UI" w:hAnsi="Segoe UI" w:cs="Segoe UI"/>
          <w:b/>
          <w:bCs/>
          <w:sz w:val="20"/>
          <w:szCs w:val="20"/>
        </w:rPr>
      </w:pPr>
      <w:r>
        <w:rPr>
          <w:rFonts w:ascii="Segoe UI" w:hAnsi="Segoe UI" w:cs="Segoe UI"/>
          <w:b/>
          <w:bCs/>
          <w:sz w:val="20"/>
          <w:szCs w:val="20"/>
        </w:rPr>
        <w:t>“</w:t>
      </w:r>
      <w:r w:rsidRPr="00596EA2">
        <w:rPr>
          <w:rFonts w:ascii="Segoe UI" w:hAnsi="Segoe UI" w:cs="Segoe UI"/>
          <w:b/>
          <w:bCs/>
          <w:sz w:val="20"/>
          <w:szCs w:val="20"/>
        </w:rPr>
        <w:t>Sürdürülemeyen bir dönemin sonuna ve eşiğine gelindi</w:t>
      </w:r>
      <w:r>
        <w:rPr>
          <w:rFonts w:ascii="Segoe UI" w:hAnsi="Segoe UI" w:cs="Segoe UI"/>
          <w:b/>
          <w:bCs/>
          <w:sz w:val="20"/>
          <w:szCs w:val="20"/>
        </w:rPr>
        <w:t>”</w:t>
      </w:r>
    </w:p>
    <w:p w14:paraId="4FE4E5D1" w14:textId="77777777" w:rsidR="00B857AC" w:rsidRPr="00596EA2" w:rsidRDefault="00B857AC" w:rsidP="00B857AC">
      <w:pPr>
        <w:jc w:val="both"/>
        <w:rPr>
          <w:rFonts w:ascii="Segoe UI" w:hAnsi="Segoe UI" w:cs="Segoe UI"/>
          <w:b/>
          <w:bCs/>
          <w:sz w:val="20"/>
          <w:szCs w:val="20"/>
        </w:rPr>
      </w:pPr>
    </w:p>
    <w:p w14:paraId="1B515F51" w14:textId="77777777" w:rsidR="00B857AC" w:rsidRPr="00596EA2" w:rsidRDefault="00B857AC" w:rsidP="00B857AC">
      <w:pPr>
        <w:jc w:val="both"/>
        <w:rPr>
          <w:rFonts w:ascii="Segoe UI" w:hAnsi="Segoe UI" w:cs="Segoe UI"/>
          <w:sz w:val="20"/>
          <w:szCs w:val="20"/>
        </w:rPr>
      </w:pPr>
      <w:r w:rsidRPr="00596EA2">
        <w:rPr>
          <w:rFonts w:ascii="Segoe UI" w:hAnsi="Segoe UI" w:cs="Segoe UI"/>
          <w:b/>
          <w:bCs/>
          <w:sz w:val="20"/>
          <w:szCs w:val="20"/>
        </w:rPr>
        <w:t>WWF-Türkiye (Doğal Hayatı Koruma Vakfı) Genel Müdürü Aslı Pasinli</w:t>
      </w:r>
      <w:r w:rsidRPr="00596EA2">
        <w:rPr>
          <w:rFonts w:ascii="Segoe UI" w:hAnsi="Segoe UI" w:cs="Segoe UI"/>
          <w:sz w:val="20"/>
          <w:szCs w:val="20"/>
        </w:rPr>
        <w:t xml:space="preserve"> ise panelde yaptığı konuşmada,</w:t>
      </w:r>
      <w:r w:rsidRPr="00596EA2">
        <w:rPr>
          <w:rFonts w:ascii="Segoe UI" w:hAnsi="Segoe UI" w:cs="Segoe UI"/>
          <w:b/>
          <w:bCs/>
          <w:sz w:val="20"/>
          <w:szCs w:val="20"/>
        </w:rPr>
        <w:t xml:space="preserve"> </w:t>
      </w:r>
      <w:r w:rsidRPr="00596EA2">
        <w:rPr>
          <w:rFonts w:ascii="Segoe UI" w:hAnsi="Segoe UI" w:cs="Segoe UI"/>
          <w:sz w:val="20"/>
          <w:szCs w:val="20"/>
        </w:rPr>
        <w:t>“</w:t>
      </w:r>
      <w:r w:rsidRPr="00596EA2">
        <w:rPr>
          <w:rFonts w:ascii="Segoe UI" w:hAnsi="Segoe UI" w:cs="Segoe UI"/>
          <w:i/>
          <w:iCs/>
          <w:sz w:val="20"/>
          <w:szCs w:val="20"/>
        </w:rPr>
        <w:t>Son 50 yılda omurgalı canlı popülasyonlarının yüzde 68’ini kaybettik. Yeryüzündeki ortalama sıcaklık sanayileşme öncesi döneme kıyasla 1,2 derece arttı. Yine son 50 yılda plastik kullanımının artmasıyla birlikte her yıl 8 milyon ton denize ulaşıyor. Sürdürülemeyen bir dönemin sonuna ve eşiğine geldik. Kritik bir dönem</w:t>
      </w:r>
      <w:r>
        <w:rPr>
          <w:rFonts w:ascii="Segoe UI" w:hAnsi="Segoe UI" w:cs="Segoe UI"/>
          <w:i/>
          <w:iCs/>
          <w:sz w:val="20"/>
          <w:szCs w:val="20"/>
        </w:rPr>
        <w:t>..</w:t>
      </w:r>
      <w:r w:rsidRPr="00596EA2">
        <w:rPr>
          <w:rFonts w:ascii="Segoe UI" w:hAnsi="Segoe UI" w:cs="Segoe UI"/>
          <w:i/>
          <w:iCs/>
          <w:sz w:val="20"/>
          <w:szCs w:val="20"/>
        </w:rPr>
        <w:t>. Çevre konusu sadece bir etik konusu değil. Çevre artık bir varoluş meselesi ve ekonomik bir mesele” dedi</w:t>
      </w:r>
      <w:r w:rsidRPr="00596EA2">
        <w:rPr>
          <w:rFonts w:ascii="Segoe UI" w:hAnsi="Segoe UI" w:cs="Segoe UI"/>
          <w:sz w:val="20"/>
          <w:szCs w:val="20"/>
        </w:rPr>
        <w:t>.</w:t>
      </w:r>
      <w:r w:rsidRPr="00596EA2">
        <w:rPr>
          <w:rFonts w:ascii="Segoe UI" w:hAnsi="Segoe UI" w:cs="Segoe UI"/>
          <w:b/>
          <w:bCs/>
          <w:sz w:val="20"/>
          <w:szCs w:val="20"/>
        </w:rPr>
        <w:t xml:space="preserve"> Pasinli</w:t>
      </w:r>
      <w:r w:rsidRPr="00596EA2">
        <w:rPr>
          <w:rFonts w:ascii="Segoe UI" w:hAnsi="Segoe UI" w:cs="Segoe UI"/>
          <w:sz w:val="20"/>
          <w:szCs w:val="20"/>
        </w:rPr>
        <w:t xml:space="preserve"> sözlerini şöyle sürdürdü: “</w:t>
      </w:r>
      <w:r w:rsidRPr="00596EA2">
        <w:rPr>
          <w:rFonts w:ascii="Segoe UI" w:hAnsi="Segoe UI" w:cs="Segoe UI"/>
          <w:i/>
          <w:iCs/>
          <w:sz w:val="20"/>
          <w:szCs w:val="20"/>
        </w:rPr>
        <w:t>Şunu kabul etmemiz lazım. Kolektif bir başarısızlık yaşıyoruz. Yaptıklarımızı yapmaya devam ederek varmak istediğimiz yere varamıyoruz. İyi haber şu ki; bu işler için hala- gecikmiş olmamıza rağmen- bir çıkış yolu var. Fakat bizim kolektif olarak bu çıkış yolunu idrak etmemiz ve son 50 yılda verdiğimiz zararı telafi ederken bir yandan da çok daha hızlı hareket etmemiz lazım. Yani önümüzdeki gelecek 10 senede, son 50 seneden daha fazla mücadele etmemiz gerekiyor</w:t>
      </w:r>
      <w:r w:rsidRPr="00596EA2">
        <w:rPr>
          <w:rFonts w:ascii="Segoe UI" w:hAnsi="Segoe UI" w:cs="Segoe UI"/>
          <w:sz w:val="20"/>
          <w:szCs w:val="20"/>
        </w:rPr>
        <w:t>.”</w:t>
      </w:r>
    </w:p>
    <w:p w14:paraId="6950BE1A" w14:textId="77777777" w:rsidR="00ED223C" w:rsidRPr="00596EA2" w:rsidRDefault="00ED223C" w:rsidP="00221890">
      <w:pPr>
        <w:jc w:val="both"/>
        <w:rPr>
          <w:rFonts w:ascii="Segoe UI" w:hAnsi="Segoe UI" w:cs="Segoe UI"/>
          <w:b/>
          <w:bCs/>
          <w:sz w:val="20"/>
          <w:szCs w:val="20"/>
        </w:rPr>
      </w:pPr>
    </w:p>
    <w:p w14:paraId="5999DD1D" w14:textId="77777777" w:rsidR="00ED223C" w:rsidRPr="00B9434F" w:rsidRDefault="00ED223C" w:rsidP="00221890">
      <w:pPr>
        <w:jc w:val="both"/>
        <w:rPr>
          <w:sz w:val="20"/>
          <w:szCs w:val="20"/>
        </w:rPr>
      </w:pPr>
    </w:p>
    <w:p w14:paraId="7EC48111" w14:textId="77777777" w:rsidR="00596EA2" w:rsidRDefault="00596EA2" w:rsidP="00221890">
      <w:pPr>
        <w:jc w:val="both"/>
        <w:rPr>
          <w:rFonts w:ascii="Segoe UI" w:hAnsi="Segoe UI" w:cs="Segoe UI"/>
          <w:b/>
          <w:bCs/>
          <w:sz w:val="20"/>
          <w:szCs w:val="20"/>
        </w:rPr>
      </w:pPr>
      <w:r>
        <w:rPr>
          <w:rFonts w:ascii="Segoe UI" w:hAnsi="Segoe UI" w:cs="Segoe UI"/>
          <w:b/>
          <w:bCs/>
          <w:sz w:val="20"/>
          <w:szCs w:val="20"/>
        </w:rPr>
        <w:t>“</w:t>
      </w:r>
      <w:r w:rsidR="00D241B0" w:rsidRPr="00596EA2">
        <w:rPr>
          <w:rFonts w:ascii="Segoe UI" w:hAnsi="Segoe UI" w:cs="Segoe UI"/>
          <w:b/>
          <w:bCs/>
          <w:sz w:val="20"/>
          <w:szCs w:val="20"/>
        </w:rPr>
        <w:t>Yeşil Mutabakat; AB’nin 2050’de iklim nötr ilk kıta olma hedefi için önemli bir yol haritası olacak</w:t>
      </w:r>
      <w:r>
        <w:rPr>
          <w:rFonts w:ascii="Segoe UI" w:hAnsi="Segoe UI" w:cs="Segoe UI"/>
          <w:b/>
          <w:bCs/>
          <w:sz w:val="20"/>
          <w:szCs w:val="20"/>
        </w:rPr>
        <w:t>”</w:t>
      </w:r>
    </w:p>
    <w:p w14:paraId="539859B8" w14:textId="77777777" w:rsidR="00D241B0" w:rsidRPr="00596EA2" w:rsidRDefault="00D241B0" w:rsidP="00221890">
      <w:pPr>
        <w:jc w:val="both"/>
        <w:rPr>
          <w:rFonts w:ascii="Segoe UI" w:hAnsi="Segoe UI" w:cs="Segoe UI"/>
          <w:b/>
          <w:bCs/>
          <w:sz w:val="20"/>
          <w:szCs w:val="20"/>
        </w:rPr>
      </w:pPr>
    </w:p>
    <w:p w14:paraId="16B6BB18" w14:textId="77777777" w:rsidR="001E59B1" w:rsidRPr="00596EA2" w:rsidRDefault="001E59B1" w:rsidP="00221890">
      <w:pPr>
        <w:jc w:val="both"/>
        <w:rPr>
          <w:rFonts w:ascii="Segoe UI" w:hAnsi="Segoe UI" w:cs="Segoe UI"/>
          <w:sz w:val="20"/>
          <w:szCs w:val="20"/>
        </w:rPr>
      </w:pPr>
      <w:r w:rsidRPr="00596EA2">
        <w:rPr>
          <w:rFonts w:ascii="Segoe UI" w:hAnsi="Segoe UI" w:cs="Segoe UI"/>
          <w:sz w:val="20"/>
          <w:szCs w:val="20"/>
        </w:rPr>
        <w:t xml:space="preserve">Etkinlikte konuşan </w:t>
      </w:r>
      <w:r w:rsidRPr="00596EA2">
        <w:rPr>
          <w:rFonts w:ascii="Segoe UI" w:hAnsi="Segoe UI" w:cs="Segoe UI"/>
          <w:b/>
          <w:bCs/>
          <w:sz w:val="20"/>
          <w:szCs w:val="20"/>
        </w:rPr>
        <w:t>Ticaret Bakanlığı Uluslararası Anlaşmalar ve AB Genel Müdürlüğü Genel Müdür Yardımcısı V. Bahar Güçlü</w:t>
      </w:r>
      <w:r w:rsidR="00BC4634" w:rsidRPr="00596EA2">
        <w:rPr>
          <w:rFonts w:ascii="Segoe UI" w:hAnsi="Segoe UI" w:cs="Segoe UI"/>
          <w:sz w:val="20"/>
          <w:szCs w:val="20"/>
        </w:rPr>
        <w:t xml:space="preserve"> ise</w:t>
      </w:r>
      <w:r w:rsidRPr="00596EA2">
        <w:rPr>
          <w:rFonts w:ascii="Segoe UI" w:hAnsi="Segoe UI" w:cs="Segoe UI"/>
          <w:sz w:val="20"/>
          <w:szCs w:val="20"/>
        </w:rPr>
        <w:t xml:space="preserve"> dünyanın</w:t>
      </w:r>
      <w:r w:rsidR="00ED223C" w:rsidRPr="00596EA2">
        <w:rPr>
          <w:rFonts w:ascii="Segoe UI" w:hAnsi="Segoe UI" w:cs="Segoe UI"/>
          <w:sz w:val="20"/>
          <w:szCs w:val="20"/>
        </w:rPr>
        <w:t>,</w:t>
      </w:r>
      <w:r w:rsidRPr="00596EA2">
        <w:rPr>
          <w:rFonts w:ascii="Segoe UI" w:hAnsi="Segoe UI" w:cs="Segoe UI"/>
          <w:sz w:val="20"/>
          <w:szCs w:val="20"/>
        </w:rPr>
        <w:t xml:space="preserve"> iklim değişikliğinin geri dönüşü olmayan etkilerine maruz kalmaması, mevcut ve gelecek nesiller arasında bir refah takası olmaması için iklim değişikliği ile mücadelede kapsamlı ve ciddi adımlar atılması gerektiğine işaret ederek,</w:t>
      </w:r>
      <w:r w:rsidRPr="00596EA2">
        <w:rPr>
          <w:rFonts w:ascii="Segoe UI" w:hAnsi="Segoe UI" w:cs="Segoe UI"/>
          <w:i/>
          <w:iCs/>
          <w:sz w:val="20"/>
          <w:szCs w:val="20"/>
        </w:rPr>
        <w:t xml:space="preserve"> “Bu anlamda Yeşil Mutabakat; sera gazı emisyonlarına katkısı azımsanmayacak ölçüde olan AB’nin 2050 yılında iklim nötr ilk kıta olma hedefi için önemli bir yol haritası olacak” </w:t>
      </w:r>
      <w:r w:rsidRPr="00596EA2">
        <w:rPr>
          <w:rFonts w:ascii="Segoe UI" w:hAnsi="Segoe UI" w:cs="Segoe UI"/>
          <w:sz w:val="20"/>
          <w:szCs w:val="20"/>
        </w:rPr>
        <w:t>dedi</w:t>
      </w:r>
      <w:r w:rsidR="00D241B0" w:rsidRPr="00596EA2">
        <w:rPr>
          <w:rFonts w:ascii="Segoe UI" w:hAnsi="Segoe UI" w:cs="Segoe UI"/>
          <w:sz w:val="20"/>
          <w:szCs w:val="20"/>
        </w:rPr>
        <w:t xml:space="preserve">. </w:t>
      </w:r>
      <w:r w:rsidRPr="00596EA2">
        <w:rPr>
          <w:rFonts w:ascii="Segoe UI" w:hAnsi="Segoe UI" w:cs="Segoe UI"/>
          <w:i/>
          <w:iCs/>
          <w:sz w:val="20"/>
          <w:szCs w:val="20"/>
        </w:rPr>
        <w:t xml:space="preserve">“Yeşil </w:t>
      </w:r>
      <w:proofErr w:type="spellStart"/>
      <w:r w:rsidRPr="00596EA2">
        <w:rPr>
          <w:rFonts w:ascii="Segoe UI" w:hAnsi="Segoe UI" w:cs="Segoe UI"/>
          <w:i/>
          <w:iCs/>
          <w:sz w:val="20"/>
          <w:szCs w:val="20"/>
        </w:rPr>
        <w:t>Mutabakat’ı</w:t>
      </w:r>
      <w:proofErr w:type="spellEnd"/>
      <w:r w:rsidRPr="00596EA2">
        <w:rPr>
          <w:rFonts w:ascii="Segoe UI" w:hAnsi="Segoe UI" w:cs="Segoe UI"/>
          <w:i/>
          <w:iCs/>
          <w:sz w:val="20"/>
          <w:szCs w:val="20"/>
        </w:rPr>
        <w:t xml:space="preserve"> aslında sürdürülebilir üretim, tüketim, yatırımlar, sürdürülebilir finans ve sürdürülebilir bir yaşam ekseninde toplanan yeni bir ekonomik büyüme modeli olarak görebiliriz” </w:t>
      </w:r>
      <w:r w:rsidRPr="00596EA2">
        <w:rPr>
          <w:rFonts w:ascii="Segoe UI" w:hAnsi="Segoe UI" w:cs="Segoe UI"/>
          <w:sz w:val="20"/>
          <w:szCs w:val="20"/>
        </w:rPr>
        <w:t xml:space="preserve">diyen </w:t>
      </w:r>
      <w:r w:rsidRPr="00596EA2">
        <w:rPr>
          <w:rFonts w:ascii="Segoe UI" w:hAnsi="Segoe UI" w:cs="Segoe UI"/>
          <w:b/>
          <w:bCs/>
          <w:sz w:val="20"/>
          <w:szCs w:val="20"/>
        </w:rPr>
        <w:t>Güçlü</w:t>
      </w:r>
      <w:r w:rsidRPr="00596EA2">
        <w:rPr>
          <w:rFonts w:ascii="Segoe UI" w:hAnsi="Segoe UI" w:cs="Segoe UI"/>
          <w:sz w:val="20"/>
          <w:szCs w:val="20"/>
        </w:rPr>
        <w:t>,</w:t>
      </w:r>
      <w:r w:rsidRPr="00596EA2">
        <w:rPr>
          <w:rFonts w:ascii="Segoe UI" w:hAnsi="Segoe UI" w:cs="Segoe UI"/>
          <w:i/>
          <w:iCs/>
          <w:sz w:val="20"/>
          <w:szCs w:val="20"/>
        </w:rPr>
        <w:t xml:space="preserve"> </w:t>
      </w:r>
      <w:r w:rsidRPr="00596EA2">
        <w:rPr>
          <w:rFonts w:ascii="Segoe UI" w:hAnsi="Segoe UI" w:cs="Segoe UI"/>
          <w:sz w:val="20"/>
          <w:szCs w:val="20"/>
        </w:rPr>
        <w:t xml:space="preserve">Türkiye-AB arasındaki ticaret hacmi ve Gümrük Birliği ile sağlanan yakın ticari ve ekonomik bütünleşme dikkate alındığında, Avrupa Yeşil </w:t>
      </w:r>
      <w:proofErr w:type="spellStart"/>
      <w:r w:rsidRPr="00596EA2">
        <w:rPr>
          <w:rFonts w:ascii="Segoe UI" w:hAnsi="Segoe UI" w:cs="Segoe UI"/>
          <w:sz w:val="20"/>
          <w:szCs w:val="20"/>
        </w:rPr>
        <w:t>Mutabakatı’nın</w:t>
      </w:r>
      <w:proofErr w:type="spellEnd"/>
      <w:r w:rsidRPr="00596EA2">
        <w:rPr>
          <w:rFonts w:ascii="Segoe UI" w:hAnsi="Segoe UI" w:cs="Segoe UI"/>
          <w:sz w:val="20"/>
          <w:szCs w:val="20"/>
        </w:rPr>
        <w:t>, Türkiye üzerinde doğrudan etkiler yaratmasının kaçınılmaz olduğunu belirtti. Önümüzdeki dönemde öngörülen bazı önemli politika değişikliklerin</w:t>
      </w:r>
      <w:r w:rsidR="00852A2B" w:rsidRPr="00596EA2">
        <w:rPr>
          <w:rFonts w:ascii="Segoe UI" w:hAnsi="Segoe UI" w:cs="Segoe UI"/>
          <w:sz w:val="20"/>
          <w:szCs w:val="20"/>
        </w:rPr>
        <w:t>e de değinen</w:t>
      </w:r>
      <w:r w:rsidR="00852A2B" w:rsidRPr="00596EA2">
        <w:rPr>
          <w:rFonts w:ascii="Segoe UI" w:hAnsi="Segoe UI" w:cs="Segoe UI"/>
          <w:i/>
          <w:iCs/>
          <w:sz w:val="20"/>
          <w:szCs w:val="20"/>
        </w:rPr>
        <w:t xml:space="preserve"> </w:t>
      </w:r>
      <w:r w:rsidRPr="00596EA2">
        <w:rPr>
          <w:rFonts w:ascii="Segoe UI" w:hAnsi="Segoe UI" w:cs="Segoe UI"/>
          <w:b/>
          <w:bCs/>
          <w:sz w:val="20"/>
          <w:szCs w:val="20"/>
        </w:rPr>
        <w:t>Güçlü</w:t>
      </w:r>
      <w:r w:rsidRPr="00596EA2">
        <w:rPr>
          <w:rFonts w:ascii="Segoe UI" w:hAnsi="Segoe UI" w:cs="Segoe UI"/>
          <w:i/>
          <w:iCs/>
          <w:sz w:val="20"/>
          <w:szCs w:val="20"/>
        </w:rPr>
        <w:t xml:space="preserve">, </w:t>
      </w:r>
      <w:r w:rsidRPr="00596EA2">
        <w:rPr>
          <w:rFonts w:ascii="Segoe UI" w:hAnsi="Segoe UI" w:cs="Segoe UI"/>
          <w:sz w:val="20"/>
          <w:szCs w:val="20"/>
        </w:rPr>
        <w:t xml:space="preserve">dünyada yaşanan dönüşüme ayak uydurmak için firmaların sürdürülebilirliği faaliyetlerinin ve iş yapma biçimlerinin odak noktasına almalarının ve bu süreçte kamu-özel sektör işbirliğinde çalışmalar yürütülmesinin önemini vurguladı. </w:t>
      </w:r>
    </w:p>
    <w:p w14:paraId="7B3433A0" w14:textId="77777777" w:rsidR="008D45E6" w:rsidRPr="00596EA2" w:rsidRDefault="008D45E6" w:rsidP="00221890">
      <w:pPr>
        <w:jc w:val="both"/>
        <w:rPr>
          <w:rFonts w:ascii="Segoe UI" w:hAnsi="Segoe UI" w:cs="Segoe UI"/>
          <w:b/>
          <w:sz w:val="20"/>
          <w:szCs w:val="20"/>
        </w:rPr>
      </w:pPr>
    </w:p>
    <w:p w14:paraId="1CAD6BE6" w14:textId="77777777" w:rsidR="008D45E6" w:rsidRDefault="00596EA2" w:rsidP="00221890">
      <w:pPr>
        <w:jc w:val="both"/>
        <w:rPr>
          <w:rFonts w:ascii="Segoe UI" w:hAnsi="Segoe UI" w:cs="Segoe UI"/>
          <w:b/>
          <w:sz w:val="20"/>
          <w:szCs w:val="20"/>
        </w:rPr>
      </w:pPr>
      <w:r>
        <w:rPr>
          <w:rFonts w:ascii="Segoe UI" w:hAnsi="Segoe UI" w:cs="Segoe UI"/>
          <w:b/>
          <w:sz w:val="20"/>
          <w:szCs w:val="20"/>
        </w:rPr>
        <w:t>“</w:t>
      </w:r>
      <w:r w:rsidR="008D45E6" w:rsidRPr="00596EA2">
        <w:rPr>
          <w:rFonts w:ascii="Segoe UI" w:hAnsi="Segoe UI" w:cs="Segoe UI"/>
          <w:b/>
          <w:sz w:val="20"/>
          <w:szCs w:val="20"/>
        </w:rPr>
        <w:t>Türkiye’nin düşük karbon ekonomisine geçiş sürecinde yenilenebilir enerji, kaynak ve enerji verimliliği temaları global yatırımcıların ilgisini çekerek, işbirliği fırsatları getiriyor</w:t>
      </w:r>
      <w:r>
        <w:rPr>
          <w:rFonts w:ascii="Segoe UI" w:hAnsi="Segoe UI" w:cs="Segoe UI"/>
          <w:b/>
          <w:sz w:val="20"/>
          <w:szCs w:val="20"/>
        </w:rPr>
        <w:t>”</w:t>
      </w:r>
    </w:p>
    <w:p w14:paraId="44112A40" w14:textId="77777777" w:rsidR="00596EA2" w:rsidRPr="00596EA2" w:rsidRDefault="00596EA2" w:rsidP="00221890">
      <w:pPr>
        <w:jc w:val="both"/>
        <w:rPr>
          <w:rFonts w:ascii="Segoe UI" w:hAnsi="Segoe UI" w:cs="Segoe UI"/>
          <w:b/>
          <w:sz w:val="20"/>
          <w:szCs w:val="20"/>
        </w:rPr>
      </w:pPr>
    </w:p>
    <w:p w14:paraId="618EAEF7" w14:textId="77777777" w:rsidR="00F274C4" w:rsidRPr="00596EA2" w:rsidRDefault="00F274C4" w:rsidP="00221890">
      <w:pPr>
        <w:jc w:val="both"/>
        <w:rPr>
          <w:rFonts w:ascii="Segoe UI" w:hAnsi="Segoe UI" w:cs="Segoe UI"/>
          <w:i/>
          <w:iCs/>
          <w:sz w:val="20"/>
          <w:szCs w:val="20"/>
        </w:rPr>
      </w:pPr>
      <w:r w:rsidRPr="00596EA2">
        <w:rPr>
          <w:rFonts w:ascii="Segoe UI" w:hAnsi="Segoe UI" w:cs="Segoe UI"/>
          <w:b/>
          <w:sz w:val="20"/>
          <w:szCs w:val="20"/>
        </w:rPr>
        <w:t>TSKB Genel Müdür Yardımcısı Hakan Aygen</w:t>
      </w:r>
      <w:r w:rsidRPr="00596EA2">
        <w:rPr>
          <w:rFonts w:ascii="Segoe UI" w:hAnsi="Segoe UI" w:cs="Segoe UI"/>
          <w:bCs/>
          <w:sz w:val="20"/>
          <w:szCs w:val="20"/>
        </w:rPr>
        <w:t xml:space="preserve">, </w:t>
      </w:r>
      <w:r w:rsidR="00984A22" w:rsidRPr="00596EA2">
        <w:rPr>
          <w:rFonts w:ascii="Segoe UI" w:hAnsi="Segoe UI" w:cs="Segoe UI"/>
          <w:bCs/>
          <w:sz w:val="20"/>
          <w:szCs w:val="20"/>
        </w:rPr>
        <w:t>“</w:t>
      </w:r>
      <w:r w:rsidR="00984A22" w:rsidRPr="00596EA2">
        <w:rPr>
          <w:rFonts w:ascii="Segoe UI" w:hAnsi="Segoe UI" w:cs="Segoe UI"/>
          <w:i/>
          <w:iCs/>
          <w:sz w:val="20"/>
          <w:szCs w:val="20"/>
        </w:rPr>
        <w:t xml:space="preserve">Sürdürülebilirliğin iş döngüsünde içselleştirilmesi, kalkınma finansmanı kurumlarının uzun vadeli kaynaklarına erişimi kolaylaştırıyor. Bu noktada iklim değişikliğiyle mücadele ve Türkiye’nin düşük karbon ekonomisine geçiş sürecinde yenilenebilir enerji, kaynak ve enerji verimliliği temaları global yatırımcıların ilgisini çekerek, etkin işbirliği fırsatları getiriyor. </w:t>
      </w:r>
      <w:r w:rsidR="00984A22" w:rsidRPr="00596EA2">
        <w:rPr>
          <w:rFonts w:ascii="Segoe UI" w:hAnsi="Segoe UI" w:cs="Segoe UI"/>
          <w:i/>
          <w:iCs/>
          <w:sz w:val="20"/>
          <w:szCs w:val="20"/>
        </w:rPr>
        <w:lastRenderedPageBreak/>
        <w:t>Sürdürülebilir dönüşümün hızlanacağı bir döneme girerken bu dönüşümü destekleyecek finansman modellerinin daha da önem kazanacağını söyleyebiliriz.”</w:t>
      </w:r>
    </w:p>
    <w:p w14:paraId="39DB3224" w14:textId="77777777" w:rsidR="00594975" w:rsidRPr="00596EA2" w:rsidRDefault="00594975" w:rsidP="00221890">
      <w:pPr>
        <w:jc w:val="both"/>
        <w:rPr>
          <w:rFonts w:ascii="Segoe UI" w:hAnsi="Segoe UI" w:cs="Segoe UI"/>
          <w:i/>
          <w:iCs/>
          <w:sz w:val="20"/>
          <w:szCs w:val="20"/>
        </w:rPr>
      </w:pPr>
    </w:p>
    <w:p w14:paraId="291F64F3" w14:textId="77777777" w:rsidR="00594975" w:rsidRDefault="00594975" w:rsidP="00221890">
      <w:pPr>
        <w:jc w:val="both"/>
        <w:rPr>
          <w:rFonts w:ascii="Segoe UI" w:hAnsi="Segoe UI" w:cs="Segoe UI"/>
          <w:b/>
          <w:bCs/>
          <w:sz w:val="20"/>
          <w:szCs w:val="20"/>
        </w:rPr>
      </w:pPr>
      <w:r w:rsidRPr="00596EA2">
        <w:rPr>
          <w:rFonts w:ascii="Segoe UI" w:hAnsi="Segoe UI" w:cs="Segoe UI"/>
          <w:b/>
          <w:bCs/>
          <w:sz w:val="20"/>
          <w:szCs w:val="20"/>
        </w:rPr>
        <w:t>“Şirketlerin atacakları adımlar</w:t>
      </w:r>
      <w:r w:rsidR="00544ADF">
        <w:rPr>
          <w:rFonts w:ascii="Segoe UI" w:hAnsi="Segoe UI" w:cs="Segoe UI"/>
          <w:b/>
          <w:bCs/>
          <w:sz w:val="20"/>
          <w:szCs w:val="20"/>
        </w:rPr>
        <w:t>,</w:t>
      </w:r>
      <w:r w:rsidRPr="00596EA2">
        <w:rPr>
          <w:rFonts w:ascii="Segoe UI" w:hAnsi="Segoe UI" w:cs="Segoe UI"/>
          <w:b/>
          <w:bCs/>
          <w:sz w:val="20"/>
          <w:szCs w:val="20"/>
        </w:rPr>
        <w:t xml:space="preserve"> sürdürülebilir bir yaşam için asıl belirleyici unsur</w:t>
      </w:r>
      <w:r w:rsidR="00596EA2">
        <w:rPr>
          <w:rFonts w:ascii="Segoe UI" w:hAnsi="Segoe UI" w:cs="Segoe UI"/>
          <w:b/>
          <w:bCs/>
          <w:sz w:val="20"/>
          <w:szCs w:val="20"/>
        </w:rPr>
        <w:t>”</w:t>
      </w:r>
    </w:p>
    <w:p w14:paraId="347077E6" w14:textId="77777777" w:rsidR="00596EA2" w:rsidRPr="00596EA2" w:rsidRDefault="00596EA2" w:rsidP="00221890">
      <w:pPr>
        <w:jc w:val="both"/>
        <w:rPr>
          <w:rFonts w:ascii="Segoe UI" w:hAnsi="Segoe UI" w:cs="Segoe UI"/>
          <w:b/>
          <w:bCs/>
          <w:sz w:val="20"/>
          <w:szCs w:val="20"/>
        </w:rPr>
      </w:pPr>
    </w:p>
    <w:p w14:paraId="59B4802E" w14:textId="2517EF79" w:rsidR="00381607" w:rsidRPr="00596EA2" w:rsidRDefault="00F274C4" w:rsidP="00221890">
      <w:pPr>
        <w:jc w:val="both"/>
        <w:rPr>
          <w:rFonts w:ascii="Segoe UI" w:eastAsia="Times New Roman" w:hAnsi="Segoe UI" w:cs="Segoe UI"/>
          <w:sz w:val="20"/>
          <w:szCs w:val="20"/>
        </w:rPr>
      </w:pPr>
      <w:r w:rsidRPr="00596EA2">
        <w:rPr>
          <w:rFonts w:ascii="Segoe UI" w:hAnsi="Segoe UI" w:cs="Segoe UI"/>
          <w:b/>
          <w:bCs/>
          <w:sz w:val="20"/>
          <w:szCs w:val="20"/>
        </w:rPr>
        <w:t>Zorlu Enerji Mali İşler Genel Müdürü Elif Yener ise</w:t>
      </w:r>
      <w:r w:rsidRPr="00596EA2">
        <w:rPr>
          <w:rFonts w:ascii="Segoe UI" w:hAnsi="Segoe UI" w:cs="Segoe UI"/>
          <w:sz w:val="20"/>
          <w:szCs w:val="20"/>
        </w:rPr>
        <w:t xml:space="preserve"> Sürdürülebilir Kalkınma Amaçları ile birlikte son 5 yılda sürdürülebilirliğin hayati bir konuya dönüştüğünü, bu konudaki farkındalığın arttığına ve şirketler dahil birçok kurumun sürdürülebilirlik konusunda aksiyon almaya başladığına dikkat çekti. </w:t>
      </w:r>
      <w:r w:rsidR="00FE3AAA" w:rsidRPr="00596EA2">
        <w:rPr>
          <w:rFonts w:ascii="Segoe UI" w:hAnsi="Segoe UI" w:cs="Segoe UI"/>
          <w:sz w:val="20"/>
          <w:szCs w:val="20"/>
        </w:rPr>
        <w:t>Devletlerin tutumunun bu konuda çok önemli olduğunu, fakat şirketlerin alacakları aksiyon ve atacakları adımlar</w:t>
      </w:r>
      <w:r w:rsidR="001D0AB7" w:rsidRPr="00596EA2">
        <w:rPr>
          <w:rFonts w:ascii="Segoe UI" w:hAnsi="Segoe UI" w:cs="Segoe UI"/>
          <w:sz w:val="20"/>
          <w:szCs w:val="20"/>
        </w:rPr>
        <w:t>ın</w:t>
      </w:r>
      <w:r w:rsidR="00FE3AAA" w:rsidRPr="00596EA2">
        <w:rPr>
          <w:rFonts w:ascii="Segoe UI" w:hAnsi="Segoe UI" w:cs="Segoe UI"/>
          <w:sz w:val="20"/>
          <w:szCs w:val="20"/>
        </w:rPr>
        <w:t xml:space="preserve"> sürdürülebilir bir yaşam </w:t>
      </w:r>
      <w:r w:rsidR="00381607" w:rsidRPr="00596EA2">
        <w:rPr>
          <w:rFonts w:ascii="Segoe UI" w:hAnsi="Segoe UI" w:cs="Segoe UI"/>
          <w:sz w:val="20"/>
          <w:szCs w:val="20"/>
        </w:rPr>
        <w:t>için asıl belirleyici unsur olduğunu söyleyen</w:t>
      </w:r>
      <w:r w:rsidR="00381607" w:rsidRPr="00596EA2">
        <w:rPr>
          <w:rFonts w:ascii="Segoe UI" w:eastAsia="Times New Roman" w:hAnsi="Segoe UI" w:cs="Segoe UI"/>
          <w:sz w:val="20"/>
          <w:szCs w:val="20"/>
        </w:rPr>
        <w:t xml:space="preserve"> </w:t>
      </w:r>
      <w:r w:rsidR="00E174C6" w:rsidRPr="00596EA2">
        <w:rPr>
          <w:rFonts w:ascii="Segoe UI" w:eastAsia="Times New Roman" w:hAnsi="Segoe UI" w:cs="Segoe UI"/>
          <w:b/>
          <w:bCs/>
          <w:sz w:val="20"/>
          <w:szCs w:val="20"/>
        </w:rPr>
        <w:t>Zorlu Enerji Mali İşler Genel Müdürü Elif Y</w:t>
      </w:r>
      <w:r w:rsidR="00381607" w:rsidRPr="00596EA2">
        <w:rPr>
          <w:rFonts w:ascii="Segoe UI" w:eastAsia="Times New Roman" w:hAnsi="Segoe UI" w:cs="Segoe UI"/>
          <w:b/>
          <w:bCs/>
          <w:sz w:val="20"/>
          <w:szCs w:val="20"/>
        </w:rPr>
        <w:t>ener</w:t>
      </w:r>
      <w:r w:rsidR="00381607" w:rsidRPr="00596EA2">
        <w:rPr>
          <w:rFonts w:ascii="Segoe UI" w:eastAsia="Times New Roman" w:hAnsi="Segoe UI" w:cs="Segoe UI"/>
          <w:sz w:val="20"/>
          <w:szCs w:val="20"/>
        </w:rPr>
        <w:t>,</w:t>
      </w:r>
      <w:r w:rsidR="006A7250" w:rsidRPr="00596EA2">
        <w:rPr>
          <w:rFonts w:ascii="Segoe UI" w:eastAsia="Times New Roman" w:hAnsi="Segoe UI" w:cs="Segoe UI"/>
          <w:sz w:val="20"/>
          <w:szCs w:val="20"/>
        </w:rPr>
        <w:t xml:space="preserve"> </w:t>
      </w:r>
      <w:r w:rsidR="00381607" w:rsidRPr="00D02D86">
        <w:rPr>
          <w:rFonts w:ascii="Segoe UI" w:eastAsia="Times New Roman" w:hAnsi="Segoe UI" w:cs="Segoe UI"/>
          <w:sz w:val="20"/>
          <w:szCs w:val="20"/>
        </w:rPr>
        <w:t>“</w:t>
      </w:r>
      <w:r w:rsidR="00381607" w:rsidRPr="00D02D86">
        <w:rPr>
          <w:rFonts w:ascii="Segoe UI" w:eastAsia="Times New Roman" w:hAnsi="Segoe UI" w:cs="Segoe UI"/>
          <w:i/>
          <w:iCs/>
          <w:sz w:val="20"/>
          <w:szCs w:val="20"/>
        </w:rPr>
        <w:t>Ş</w:t>
      </w:r>
      <w:r w:rsidR="00FE3AAA" w:rsidRPr="00D02D86">
        <w:rPr>
          <w:rFonts w:ascii="Segoe UI" w:eastAsia="Times New Roman" w:hAnsi="Segoe UI" w:cs="Segoe UI"/>
          <w:i/>
          <w:iCs/>
          <w:sz w:val="20"/>
          <w:szCs w:val="20"/>
        </w:rPr>
        <w:t xml:space="preserve">irketlerin uygulayacağı iş modeliyle, sürdürülebilirlik odaklı meselelerin çözümü birbiriyle çok bağlantılı. </w:t>
      </w:r>
      <w:r w:rsidR="000F4350" w:rsidRPr="00D02D86">
        <w:rPr>
          <w:rFonts w:ascii="Segoe UI" w:eastAsia="Times New Roman" w:hAnsi="Segoe UI" w:cs="Segoe UI"/>
          <w:i/>
          <w:iCs/>
          <w:sz w:val="20"/>
          <w:szCs w:val="20"/>
        </w:rPr>
        <w:t>Çünkü bu konudaki uygulamaları sahaya taşıyacak olanlar şirketler</w:t>
      </w:r>
      <w:r w:rsidR="00381607" w:rsidRPr="00D02D86">
        <w:rPr>
          <w:rFonts w:ascii="Segoe UI" w:eastAsia="Times New Roman" w:hAnsi="Segoe UI" w:cs="Segoe UI"/>
          <w:sz w:val="20"/>
          <w:szCs w:val="20"/>
        </w:rPr>
        <w:t>”</w:t>
      </w:r>
      <w:r w:rsidR="00381607" w:rsidRPr="00596EA2">
        <w:rPr>
          <w:rFonts w:ascii="Segoe UI" w:eastAsia="Times New Roman" w:hAnsi="Segoe UI" w:cs="Segoe UI"/>
          <w:sz w:val="20"/>
          <w:szCs w:val="20"/>
        </w:rPr>
        <w:t xml:space="preserve"> dedi.</w:t>
      </w:r>
      <w:r w:rsidR="008D45E6" w:rsidRPr="00596EA2">
        <w:rPr>
          <w:rFonts w:ascii="Segoe UI" w:eastAsia="Times New Roman" w:hAnsi="Segoe UI" w:cs="Segoe UI"/>
          <w:sz w:val="20"/>
          <w:szCs w:val="20"/>
        </w:rPr>
        <w:t xml:space="preserve"> </w:t>
      </w:r>
      <w:r w:rsidR="00381607" w:rsidRPr="00596EA2">
        <w:rPr>
          <w:rFonts w:ascii="Segoe UI" w:eastAsia="Times New Roman" w:hAnsi="Segoe UI" w:cs="Segoe UI"/>
          <w:sz w:val="20"/>
          <w:szCs w:val="20"/>
        </w:rPr>
        <w:t xml:space="preserve">Zorlu Enerji olarak </w:t>
      </w:r>
      <w:proofErr w:type="spellStart"/>
      <w:r w:rsidR="00381607" w:rsidRPr="00596EA2">
        <w:rPr>
          <w:rFonts w:ascii="Segoe UI" w:eastAsia="Times New Roman" w:hAnsi="Segoe UI" w:cs="Segoe UI"/>
          <w:sz w:val="20"/>
          <w:szCs w:val="20"/>
        </w:rPr>
        <w:t>proaktif</w:t>
      </w:r>
      <w:proofErr w:type="spellEnd"/>
      <w:r w:rsidR="00381607" w:rsidRPr="00596EA2">
        <w:rPr>
          <w:rFonts w:ascii="Segoe UI" w:eastAsia="Times New Roman" w:hAnsi="Segoe UI" w:cs="Segoe UI"/>
          <w:sz w:val="20"/>
          <w:szCs w:val="20"/>
        </w:rPr>
        <w:t xml:space="preserve"> davrandıklarını söyleyen </w:t>
      </w:r>
      <w:r w:rsidR="00381607" w:rsidRPr="00596EA2">
        <w:rPr>
          <w:rFonts w:ascii="Segoe UI" w:eastAsia="Times New Roman" w:hAnsi="Segoe UI" w:cs="Segoe UI"/>
          <w:b/>
          <w:bCs/>
          <w:sz w:val="20"/>
          <w:szCs w:val="20"/>
        </w:rPr>
        <w:t>Yener</w:t>
      </w:r>
      <w:r w:rsidR="00381607" w:rsidRPr="00596EA2">
        <w:rPr>
          <w:rFonts w:ascii="Segoe UI" w:eastAsia="Times New Roman" w:hAnsi="Segoe UI" w:cs="Segoe UI"/>
          <w:sz w:val="20"/>
          <w:szCs w:val="20"/>
        </w:rPr>
        <w:t>, “</w:t>
      </w:r>
      <w:r w:rsidR="00381607" w:rsidRPr="00596EA2">
        <w:rPr>
          <w:rFonts w:ascii="Segoe UI" w:eastAsia="Times New Roman" w:hAnsi="Segoe UI" w:cs="Segoe UI"/>
          <w:i/>
          <w:iCs/>
          <w:sz w:val="20"/>
          <w:szCs w:val="20"/>
        </w:rPr>
        <w:t xml:space="preserve">Zorlu Enerji olarak aslında Zorlu Grubu’ndaki ortak stratejimiz olan Akıllı Hayat 2030 sayesinde bu konuda oldukça </w:t>
      </w:r>
      <w:proofErr w:type="spellStart"/>
      <w:r w:rsidR="00381607" w:rsidRPr="00596EA2">
        <w:rPr>
          <w:rFonts w:ascii="Segoe UI" w:eastAsia="Times New Roman" w:hAnsi="Segoe UI" w:cs="Segoe UI"/>
          <w:i/>
          <w:iCs/>
          <w:sz w:val="20"/>
          <w:szCs w:val="20"/>
        </w:rPr>
        <w:t>proaktif</w:t>
      </w:r>
      <w:proofErr w:type="spellEnd"/>
      <w:r w:rsidR="00381607" w:rsidRPr="00596EA2">
        <w:rPr>
          <w:rFonts w:ascii="Segoe UI" w:eastAsia="Times New Roman" w:hAnsi="Segoe UI" w:cs="Segoe UI"/>
          <w:i/>
          <w:iCs/>
          <w:sz w:val="20"/>
          <w:szCs w:val="20"/>
        </w:rPr>
        <w:t xml:space="preserve"> davrandığımız</w:t>
      </w:r>
      <w:r w:rsidR="00690E42" w:rsidRPr="00596EA2">
        <w:rPr>
          <w:rFonts w:ascii="Segoe UI" w:eastAsia="Times New Roman" w:hAnsi="Segoe UI" w:cs="Segoe UI"/>
          <w:i/>
          <w:iCs/>
          <w:sz w:val="20"/>
          <w:szCs w:val="20"/>
        </w:rPr>
        <w:t>ı</w:t>
      </w:r>
      <w:r w:rsidR="00381607" w:rsidRPr="00596EA2">
        <w:rPr>
          <w:rFonts w:ascii="Segoe UI" w:eastAsia="Times New Roman" w:hAnsi="Segoe UI" w:cs="Segoe UI"/>
          <w:i/>
          <w:iCs/>
          <w:sz w:val="20"/>
          <w:szCs w:val="20"/>
        </w:rPr>
        <w:t xml:space="preserve"> söyleyebilirim. Çünkü bu stratejiyi hayata geçirirken kendimize rehber aldığımız Birleşmiş Milletler Sürdürülebilir Kalkınma Amaçları doğrultusunda harekete geçerek bundan 4-5 yıl önce aksiyon almaya başladık.</w:t>
      </w:r>
      <w:r w:rsidR="00601DB4" w:rsidRPr="00596EA2">
        <w:rPr>
          <w:rFonts w:ascii="Segoe UI" w:eastAsia="Times New Roman" w:hAnsi="Segoe UI" w:cs="Segoe UI"/>
          <w:i/>
          <w:iCs/>
          <w:sz w:val="20"/>
          <w:szCs w:val="20"/>
        </w:rPr>
        <w:t xml:space="preserve"> </w:t>
      </w:r>
      <w:r w:rsidR="00381607" w:rsidRPr="00596EA2">
        <w:rPr>
          <w:rFonts w:ascii="Segoe UI" w:eastAsia="Times New Roman" w:hAnsi="Segoe UI" w:cs="Segoe UI"/>
          <w:i/>
          <w:iCs/>
          <w:sz w:val="20"/>
          <w:szCs w:val="20"/>
        </w:rPr>
        <w:t>Bu anlayışla artık sürdürülebilirliği 360 derecelik bir yaklaşımla yöneterek bir iş yapış biçimi haline getirmiş durumdayız. Açıkçası bizim için sürdürülebilirlik işimizin bir parçası değil, aslında bütünü. O yüzden daha bir işe başlamandan önce en ince ayrıntısıyla sürdürülebilirliğe uygun olup olmadığını, ÇSY/ESG prensiplerine göre o işi nasıl yapmamız gerektiğini tasarlıyoruz</w:t>
      </w:r>
      <w:r w:rsidR="00381607" w:rsidRPr="00596EA2">
        <w:rPr>
          <w:rFonts w:ascii="Segoe UI" w:eastAsia="Times New Roman" w:hAnsi="Segoe UI" w:cs="Segoe UI"/>
          <w:sz w:val="20"/>
          <w:szCs w:val="20"/>
        </w:rPr>
        <w:t>” dedi.</w:t>
      </w:r>
    </w:p>
    <w:p w14:paraId="7CA64571" w14:textId="77777777" w:rsidR="00594975" w:rsidRPr="00596EA2" w:rsidRDefault="00594975" w:rsidP="00221890">
      <w:pPr>
        <w:jc w:val="both"/>
        <w:rPr>
          <w:rFonts w:ascii="Segoe UI" w:eastAsia="Times New Roman" w:hAnsi="Segoe UI" w:cs="Segoe UI"/>
          <w:sz w:val="20"/>
          <w:szCs w:val="20"/>
        </w:rPr>
      </w:pPr>
    </w:p>
    <w:p w14:paraId="11C2ED00" w14:textId="77777777" w:rsidR="00EB12F3" w:rsidRPr="00596EA2" w:rsidRDefault="00EB12F3" w:rsidP="00221890">
      <w:pPr>
        <w:jc w:val="both"/>
        <w:rPr>
          <w:rFonts w:ascii="Segoe UI" w:hAnsi="Segoe UI" w:cs="Segoe UI"/>
          <w:sz w:val="20"/>
          <w:szCs w:val="20"/>
        </w:rPr>
      </w:pPr>
    </w:p>
    <w:p w14:paraId="7DF01BF2" w14:textId="77777777" w:rsidR="00D02D86" w:rsidRDefault="00D02D86" w:rsidP="00D02D86">
      <w:pPr>
        <w:shd w:val="clear" w:color="auto" w:fill="FFFFFF"/>
        <w:spacing w:before="100" w:beforeAutospacing="1" w:after="100" w:afterAutospacing="1"/>
        <w:rPr>
          <w:rFonts w:ascii="Helvetica" w:eastAsia="Times New Roman" w:hAnsi="Helvetica"/>
          <w:color w:val="1C2B28"/>
          <w:sz w:val="21"/>
          <w:szCs w:val="21"/>
        </w:rPr>
      </w:pPr>
      <w:r>
        <w:rPr>
          <w:rFonts w:ascii="Helvetica" w:eastAsia="Times New Roman" w:hAnsi="Helvetica"/>
          <w:b/>
          <w:bCs/>
          <w:color w:val="1C2B28"/>
          <w:sz w:val="21"/>
          <w:szCs w:val="21"/>
        </w:rPr>
        <w:t>Bilgi için:</w:t>
      </w:r>
      <w:r>
        <w:rPr>
          <w:rFonts w:ascii="Helvetica" w:eastAsia="Times New Roman" w:hAnsi="Helvetica"/>
          <w:color w:val="1C2B28"/>
          <w:sz w:val="21"/>
          <w:szCs w:val="21"/>
        </w:rPr>
        <w:t> </w:t>
      </w:r>
      <w:proofErr w:type="spellStart"/>
      <w:r>
        <w:rPr>
          <w:rFonts w:ascii="Helvetica" w:eastAsia="Times New Roman" w:hAnsi="Helvetica"/>
          <w:color w:val="1C2B28"/>
          <w:sz w:val="21"/>
          <w:szCs w:val="21"/>
        </w:rPr>
        <w:t>Medyaevi</w:t>
      </w:r>
      <w:proofErr w:type="spellEnd"/>
      <w:r>
        <w:rPr>
          <w:rFonts w:ascii="Helvetica" w:eastAsia="Times New Roman" w:hAnsi="Helvetica"/>
          <w:color w:val="1C2B28"/>
          <w:sz w:val="21"/>
          <w:szCs w:val="21"/>
        </w:rPr>
        <w:t xml:space="preserve"> İletişim </w:t>
      </w:r>
    </w:p>
    <w:p w14:paraId="7F6D0015" w14:textId="77777777" w:rsidR="00D02D86" w:rsidRDefault="00D02D86" w:rsidP="00D02D86">
      <w:pPr>
        <w:shd w:val="clear" w:color="auto" w:fill="FFFFFF"/>
        <w:spacing w:before="100" w:beforeAutospacing="1" w:after="100" w:afterAutospacing="1"/>
        <w:rPr>
          <w:rFonts w:ascii="Helvetica" w:eastAsia="Times New Roman" w:hAnsi="Helvetica"/>
          <w:color w:val="1C2B28"/>
          <w:sz w:val="21"/>
          <w:szCs w:val="21"/>
        </w:rPr>
      </w:pPr>
      <w:bookmarkStart w:id="0" w:name="_Hlk71618222"/>
      <w:r>
        <w:rPr>
          <w:rFonts w:ascii="Helvetica" w:eastAsia="Times New Roman" w:hAnsi="Helvetica"/>
          <w:color w:val="1C2B28"/>
          <w:sz w:val="21"/>
          <w:szCs w:val="21"/>
        </w:rPr>
        <w:t>Hilal Işık Arı | </w:t>
      </w:r>
      <w:hyperlink r:id="rId5" w:history="1">
        <w:r>
          <w:rPr>
            <w:rStyle w:val="Kpr"/>
            <w:rFonts w:ascii="Helvetica" w:eastAsia="Times New Roman" w:hAnsi="Helvetica"/>
            <w:sz w:val="21"/>
            <w:szCs w:val="21"/>
          </w:rPr>
          <w:t>hari@medyaevi.com.tr</w:t>
        </w:r>
      </w:hyperlink>
      <w:r>
        <w:rPr>
          <w:rFonts w:ascii="Helvetica" w:eastAsia="Times New Roman" w:hAnsi="Helvetica"/>
          <w:color w:val="1C2B28"/>
          <w:sz w:val="21"/>
          <w:szCs w:val="21"/>
        </w:rPr>
        <w:t> | 0532 352 43 68</w:t>
      </w:r>
    </w:p>
    <w:bookmarkEnd w:id="0"/>
    <w:p w14:paraId="13A9187F" w14:textId="77777777" w:rsidR="00D02D86" w:rsidRDefault="00D02D86" w:rsidP="00D02D86">
      <w:pPr>
        <w:shd w:val="clear" w:color="auto" w:fill="FFFFFF"/>
        <w:spacing w:before="100" w:beforeAutospacing="1" w:after="100" w:afterAutospacing="1"/>
        <w:rPr>
          <w:rFonts w:ascii="Helvetica" w:eastAsia="Times New Roman" w:hAnsi="Helvetica"/>
          <w:color w:val="1C2B28"/>
          <w:sz w:val="21"/>
          <w:szCs w:val="21"/>
        </w:rPr>
      </w:pPr>
      <w:r>
        <w:rPr>
          <w:rFonts w:ascii="Helvetica" w:eastAsia="Times New Roman" w:hAnsi="Helvetica"/>
          <w:color w:val="1C2B28"/>
          <w:sz w:val="21"/>
          <w:szCs w:val="21"/>
        </w:rPr>
        <w:t>Lerna Asurluoğlu | </w:t>
      </w:r>
      <w:hyperlink r:id="rId6" w:history="1">
        <w:r>
          <w:rPr>
            <w:rStyle w:val="Kpr"/>
            <w:rFonts w:ascii="Helvetica" w:eastAsia="Times New Roman" w:hAnsi="Helvetica"/>
            <w:sz w:val="21"/>
            <w:szCs w:val="21"/>
          </w:rPr>
          <w:t>lasurluoglu@medyaevi.com.tr</w:t>
        </w:r>
      </w:hyperlink>
      <w:r>
        <w:rPr>
          <w:rFonts w:ascii="Helvetica" w:eastAsia="Times New Roman" w:hAnsi="Helvetica"/>
          <w:color w:val="1C2B28"/>
          <w:sz w:val="21"/>
          <w:szCs w:val="21"/>
        </w:rPr>
        <w:t> | 0533 597 33 56</w:t>
      </w:r>
    </w:p>
    <w:p w14:paraId="7E0AD0AB" w14:textId="77777777" w:rsidR="00EB12F3" w:rsidRPr="00596EA2" w:rsidRDefault="00EB12F3" w:rsidP="00221890">
      <w:pPr>
        <w:ind w:right="566"/>
        <w:jc w:val="both"/>
        <w:rPr>
          <w:rFonts w:ascii="Segoe UI" w:hAnsi="Segoe UI" w:cs="Segoe UI"/>
          <w:sz w:val="20"/>
          <w:szCs w:val="20"/>
        </w:rPr>
      </w:pPr>
    </w:p>
    <w:p w14:paraId="7FF42EBF" w14:textId="77777777" w:rsidR="00601DB4" w:rsidRPr="00596EA2" w:rsidRDefault="00601DB4" w:rsidP="00221890">
      <w:pPr>
        <w:ind w:right="566"/>
        <w:jc w:val="both"/>
        <w:rPr>
          <w:rFonts w:ascii="Segoe UI" w:hAnsi="Segoe UI" w:cs="Segoe UI"/>
          <w:sz w:val="20"/>
          <w:szCs w:val="20"/>
        </w:rPr>
      </w:pPr>
    </w:p>
    <w:p w14:paraId="55B254B0" w14:textId="77777777" w:rsidR="00DE318F" w:rsidRPr="00596EA2" w:rsidRDefault="00DE318F" w:rsidP="00221890">
      <w:pPr>
        <w:jc w:val="both"/>
        <w:rPr>
          <w:rFonts w:ascii="Segoe UI" w:hAnsi="Segoe UI" w:cs="Segoe UI"/>
          <w:sz w:val="20"/>
          <w:szCs w:val="20"/>
        </w:rPr>
      </w:pPr>
    </w:p>
    <w:p w14:paraId="3567D528" w14:textId="77777777" w:rsidR="001C77D4" w:rsidRPr="00596EA2" w:rsidRDefault="001C77D4" w:rsidP="00221890">
      <w:pPr>
        <w:jc w:val="both"/>
        <w:rPr>
          <w:rFonts w:ascii="Segoe UI" w:hAnsi="Segoe UI" w:cs="Segoe UI"/>
          <w:sz w:val="20"/>
          <w:szCs w:val="20"/>
        </w:rPr>
      </w:pPr>
    </w:p>
    <w:sectPr w:rsidR="001C77D4" w:rsidRPr="00596E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86887"/>
    <w:multiLevelType w:val="hybridMultilevel"/>
    <w:tmpl w:val="8C0E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C00B6"/>
    <w:multiLevelType w:val="hybridMultilevel"/>
    <w:tmpl w:val="CBB6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CF"/>
    <w:rsid w:val="000D7CF3"/>
    <w:rsid w:val="000F4350"/>
    <w:rsid w:val="001263AD"/>
    <w:rsid w:val="0015276F"/>
    <w:rsid w:val="00153F5A"/>
    <w:rsid w:val="001940F9"/>
    <w:rsid w:val="001C77D4"/>
    <w:rsid w:val="001D0AB7"/>
    <w:rsid w:val="001E59B1"/>
    <w:rsid w:val="001F12D1"/>
    <w:rsid w:val="001F427C"/>
    <w:rsid w:val="00215728"/>
    <w:rsid w:val="00221890"/>
    <w:rsid w:val="0023048E"/>
    <w:rsid w:val="0025202F"/>
    <w:rsid w:val="002829D3"/>
    <w:rsid w:val="00293163"/>
    <w:rsid w:val="002C57CB"/>
    <w:rsid w:val="002E6D69"/>
    <w:rsid w:val="002E7326"/>
    <w:rsid w:val="00312E76"/>
    <w:rsid w:val="0031410A"/>
    <w:rsid w:val="00323B0E"/>
    <w:rsid w:val="003321C5"/>
    <w:rsid w:val="003573E5"/>
    <w:rsid w:val="003704FE"/>
    <w:rsid w:val="00381607"/>
    <w:rsid w:val="00384180"/>
    <w:rsid w:val="003A6ACD"/>
    <w:rsid w:val="003B3B04"/>
    <w:rsid w:val="0040040B"/>
    <w:rsid w:val="004029EF"/>
    <w:rsid w:val="00406214"/>
    <w:rsid w:val="00406CF8"/>
    <w:rsid w:val="00430B84"/>
    <w:rsid w:val="00431DBD"/>
    <w:rsid w:val="00452D6E"/>
    <w:rsid w:val="00456097"/>
    <w:rsid w:val="00472C4F"/>
    <w:rsid w:val="004D5B9C"/>
    <w:rsid w:val="004F5681"/>
    <w:rsid w:val="00507BCA"/>
    <w:rsid w:val="00515BCF"/>
    <w:rsid w:val="00544ADF"/>
    <w:rsid w:val="00594975"/>
    <w:rsid w:val="00596EA2"/>
    <w:rsid w:val="00601DB4"/>
    <w:rsid w:val="00606AEE"/>
    <w:rsid w:val="00620E2C"/>
    <w:rsid w:val="00686916"/>
    <w:rsid w:val="00690E42"/>
    <w:rsid w:val="006A7250"/>
    <w:rsid w:val="006D2F83"/>
    <w:rsid w:val="006F6006"/>
    <w:rsid w:val="007207B6"/>
    <w:rsid w:val="00763A21"/>
    <w:rsid w:val="007659B2"/>
    <w:rsid w:val="00765F20"/>
    <w:rsid w:val="00766072"/>
    <w:rsid w:val="007D65C2"/>
    <w:rsid w:val="00802466"/>
    <w:rsid w:val="00834CE9"/>
    <w:rsid w:val="00852A2B"/>
    <w:rsid w:val="0088601B"/>
    <w:rsid w:val="008D45E6"/>
    <w:rsid w:val="00904D3A"/>
    <w:rsid w:val="00942CBD"/>
    <w:rsid w:val="00984A22"/>
    <w:rsid w:val="009C4B9E"/>
    <w:rsid w:val="009D3B77"/>
    <w:rsid w:val="009F69FC"/>
    <w:rsid w:val="00A00CCA"/>
    <w:rsid w:val="00A30346"/>
    <w:rsid w:val="00A54572"/>
    <w:rsid w:val="00A56DDC"/>
    <w:rsid w:val="00A63D33"/>
    <w:rsid w:val="00A706B7"/>
    <w:rsid w:val="00A755B4"/>
    <w:rsid w:val="00AB48E6"/>
    <w:rsid w:val="00AC3129"/>
    <w:rsid w:val="00AC5486"/>
    <w:rsid w:val="00AC54B7"/>
    <w:rsid w:val="00B071BF"/>
    <w:rsid w:val="00B25C04"/>
    <w:rsid w:val="00B55843"/>
    <w:rsid w:val="00B75278"/>
    <w:rsid w:val="00B759FC"/>
    <w:rsid w:val="00B828E6"/>
    <w:rsid w:val="00B84AF6"/>
    <w:rsid w:val="00B857AC"/>
    <w:rsid w:val="00B9434F"/>
    <w:rsid w:val="00BA5789"/>
    <w:rsid w:val="00BC4634"/>
    <w:rsid w:val="00BD2772"/>
    <w:rsid w:val="00BD7C80"/>
    <w:rsid w:val="00BF068B"/>
    <w:rsid w:val="00C61CEB"/>
    <w:rsid w:val="00C74C06"/>
    <w:rsid w:val="00CA1E87"/>
    <w:rsid w:val="00CC695B"/>
    <w:rsid w:val="00D02D86"/>
    <w:rsid w:val="00D04857"/>
    <w:rsid w:val="00D16EA5"/>
    <w:rsid w:val="00D241B0"/>
    <w:rsid w:val="00D94454"/>
    <w:rsid w:val="00D97FA0"/>
    <w:rsid w:val="00DA1F9A"/>
    <w:rsid w:val="00DD413E"/>
    <w:rsid w:val="00DD6514"/>
    <w:rsid w:val="00DE318F"/>
    <w:rsid w:val="00E03462"/>
    <w:rsid w:val="00E174C6"/>
    <w:rsid w:val="00E439E2"/>
    <w:rsid w:val="00E503D2"/>
    <w:rsid w:val="00E60746"/>
    <w:rsid w:val="00E62166"/>
    <w:rsid w:val="00EB12F3"/>
    <w:rsid w:val="00EC616F"/>
    <w:rsid w:val="00ED223C"/>
    <w:rsid w:val="00EE0909"/>
    <w:rsid w:val="00EF7C2B"/>
    <w:rsid w:val="00F26885"/>
    <w:rsid w:val="00F274C4"/>
    <w:rsid w:val="00F4292E"/>
    <w:rsid w:val="00F54BFF"/>
    <w:rsid w:val="00F6556F"/>
    <w:rsid w:val="00FA110A"/>
    <w:rsid w:val="00FC312C"/>
    <w:rsid w:val="00FE3A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8702"/>
  <w15:chartTrackingRefBased/>
  <w15:docId w15:val="{5B90AB19-0B51-49C4-A41F-DDC3E1A1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BCF"/>
    <w:pPr>
      <w:spacing w:after="0" w:line="240" w:lineRule="auto"/>
      <w:jc w:val="left"/>
    </w:pPr>
    <w:rPr>
      <w:rFonts w:ascii="Times New Roman" w:hAnsi="Times New Roman" w:cs="Times New Roman"/>
      <w:sz w:val="24"/>
      <w:szCs w:val="24"/>
      <w:lang w:eastAsia="tr-TR"/>
    </w:rPr>
  </w:style>
  <w:style w:type="paragraph" w:styleId="Balk1">
    <w:name w:val="heading 1"/>
    <w:basedOn w:val="Normal"/>
    <w:next w:val="Normal"/>
    <w:link w:val="Balk1Char"/>
    <w:uiPriority w:val="9"/>
    <w:qFormat/>
    <w:rsid w:val="00406CF8"/>
    <w:pPr>
      <w:spacing w:before="300" w:after="40" w:line="276" w:lineRule="auto"/>
      <w:outlineLvl w:val="0"/>
    </w:pPr>
    <w:rPr>
      <w:rFonts w:asciiTheme="minorHAnsi" w:hAnsiTheme="minorHAnsi" w:cstheme="minorBidi"/>
      <w:smallCaps/>
      <w:spacing w:val="5"/>
      <w:sz w:val="32"/>
      <w:szCs w:val="32"/>
      <w:lang w:eastAsia="en-US"/>
    </w:rPr>
  </w:style>
  <w:style w:type="paragraph" w:styleId="Balk2">
    <w:name w:val="heading 2"/>
    <w:basedOn w:val="Normal"/>
    <w:next w:val="Normal"/>
    <w:link w:val="Balk2Char"/>
    <w:uiPriority w:val="9"/>
    <w:unhideWhenUsed/>
    <w:qFormat/>
    <w:rsid w:val="00406CF8"/>
    <w:pPr>
      <w:spacing w:line="276" w:lineRule="auto"/>
      <w:outlineLvl w:val="1"/>
    </w:pPr>
    <w:rPr>
      <w:rFonts w:asciiTheme="minorHAnsi" w:hAnsiTheme="minorHAnsi" w:cstheme="minorBidi"/>
      <w:smallCaps/>
      <w:spacing w:val="5"/>
      <w:sz w:val="28"/>
      <w:szCs w:val="28"/>
      <w:lang w:eastAsia="en-US"/>
    </w:rPr>
  </w:style>
  <w:style w:type="paragraph" w:styleId="Balk3">
    <w:name w:val="heading 3"/>
    <w:basedOn w:val="Normal"/>
    <w:next w:val="Normal"/>
    <w:link w:val="Balk3Char"/>
    <w:uiPriority w:val="9"/>
    <w:semiHidden/>
    <w:unhideWhenUsed/>
    <w:qFormat/>
    <w:rsid w:val="00406CF8"/>
    <w:pPr>
      <w:spacing w:line="276" w:lineRule="auto"/>
      <w:outlineLvl w:val="2"/>
    </w:pPr>
    <w:rPr>
      <w:rFonts w:asciiTheme="minorHAnsi" w:hAnsiTheme="minorHAnsi" w:cstheme="minorBidi"/>
      <w:smallCaps/>
      <w:spacing w:val="5"/>
      <w:lang w:eastAsia="en-US"/>
    </w:rPr>
  </w:style>
  <w:style w:type="paragraph" w:styleId="Balk4">
    <w:name w:val="heading 4"/>
    <w:basedOn w:val="Normal"/>
    <w:next w:val="Normal"/>
    <w:link w:val="Balk4Char"/>
    <w:uiPriority w:val="9"/>
    <w:semiHidden/>
    <w:unhideWhenUsed/>
    <w:qFormat/>
    <w:rsid w:val="00406CF8"/>
    <w:pPr>
      <w:spacing w:line="276" w:lineRule="auto"/>
      <w:outlineLvl w:val="3"/>
    </w:pPr>
    <w:rPr>
      <w:rFonts w:asciiTheme="minorHAnsi" w:hAnsiTheme="minorHAnsi" w:cstheme="minorBidi"/>
      <w:i/>
      <w:iCs/>
      <w:smallCaps/>
      <w:spacing w:val="10"/>
      <w:sz w:val="22"/>
      <w:szCs w:val="22"/>
      <w:lang w:eastAsia="en-US"/>
    </w:rPr>
  </w:style>
  <w:style w:type="paragraph" w:styleId="Balk5">
    <w:name w:val="heading 5"/>
    <w:basedOn w:val="Normal"/>
    <w:next w:val="Normal"/>
    <w:link w:val="Balk5Char"/>
    <w:uiPriority w:val="9"/>
    <w:semiHidden/>
    <w:unhideWhenUsed/>
    <w:qFormat/>
    <w:rsid w:val="00406CF8"/>
    <w:pPr>
      <w:spacing w:line="276" w:lineRule="auto"/>
      <w:outlineLvl w:val="4"/>
    </w:pPr>
    <w:rPr>
      <w:rFonts w:asciiTheme="minorHAnsi" w:hAnsiTheme="minorHAnsi" w:cstheme="minorBidi"/>
      <w:smallCaps/>
      <w:color w:val="538135" w:themeColor="accent6" w:themeShade="BF"/>
      <w:spacing w:val="10"/>
      <w:sz w:val="22"/>
      <w:szCs w:val="22"/>
      <w:lang w:eastAsia="en-US"/>
    </w:rPr>
  </w:style>
  <w:style w:type="paragraph" w:styleId="Balk6">
    <w:name w:val="heading 6"/>
    <w:basedOn w:val="Normal"/>
    <w:next w:val="Normal"/>
    <w:link w:val="Balk6Char"/>
    <w:uiPriority w:val="9"/>
    <w:semiHidden/>
    <w:unhideWhenUsed/>
    <w:qFormat/>
    <w:rsid w:val="00406CF8"/>
    <w:pPr>
      <w:spacing w:line="276" w:lineRule="auto"/>
      <w:outlineLvl w:val="5"/>
    </w:pPr>
    <w:rPr>
      <w:rFonts w:asciiTheme="minorHAnsi" w:hAnsiTheme="minorHAnsi" w:cstheme="minorBidi"/>
      <w:smallCaps/>
      <w:color w:val="70AD47" w:themeColor="accent6"/>
      <w:spacing w:val="5"/>
      <w:sz w:val="22"/>
      <w:szCs w:val="22"/>
      <w:lang w:eastAsia="en-US"/>
    </w:rPr>
  </w:style>
  <w:style w:type="paragraph" w:styleId="Balk7">
    <w:name w:val="heading 7"/>
    <w:basedOn w:val="Normal"/>
    <w:next w:val="Normal"/>
    <w:link w:val="Balk7Char"/>
    <w:uiPriority w:val="9"/>
    <w:semiHidden/>
    <w:unhideWhenUsed/>
    <w:qFormat/>
    <w:rsid w:val="00406CF8"/>
    <w:pPr>
      <w:spacing w:line="276" w:lineRule="auto"/>
      <w:outlineLvl w:val="6"/>
    </w:pPr>
    <w:rPr>
      <w:rFonts w:asciiTheme="minorHAnsi" w:hAnsiTheme="minorHAnsi" w:cstheme="minorBidi"/>
      <w:b/>
      <w:bCs/>
      <w:smallCaps/>
      <w:color w:val="70AD47" w:themeColor="accent6"/>
      <w:spacing w:val="10"/>
      <w:sz w:val="20"/>
      <w:szCs w:val="20"/>
      <w:lang w:eastAsia="en-US"/>
    </w:rPr>
  </w:style>
  <w:style w:type="paragraph" w:styleId="Balk8">
    <w:name w:val="heading 8"/>
    <w:basedOn w:val="Normal"/>
    <w:next w:val="Normal"/>
    <w:link w:val="Balk8Char"/>
    <w:uiPriority w:val="9"/>
    <w:semiHidden/>
    <w:unhideWhenUsed/>
    <w:qFormat/>
    <w:rsid w:val="00406CF8"/>
    <w:pPr>
      <w:spacing w:line="276" w:lineRule="auto"/>
      <w:outlineLvl w:val="7"/>
    </w:pPr>
    <w:rPr>
      <w:rFonts w:asciiTheme="minorHAnsi" w:hAnsiTheme="minorHAnsi" w:cstheme="minorBidi"/>
      <w:b/>
      <w:bCs/>
      <w:i/>
      <w:iCs/>
      <w:smallCaps/>
      <w:color w:val="538135" w:themeColor="accent6" w:themeShade="BF"/>
      <w:sz w:val="20"/>
      <w:szCs w:val="20"/>
      <w:lang w:eastAsia="en-US"/>
    </w:rPr>
  </w:style>
  <w:style w:type="paragraph" w:styleId="Balk9">
    <w:name w:val="heading 9"/>
    <w:basedOn w:val="Normal"/>
    <w:next w:val="Normal"/>
    <w:link w:val="Balk9Char"/>
    <w:uiPriority w:val="9"/>
    <w:semiHidden/>
    <w:unhideWhenUsed/>
    <w:qFormat/>
    <w:rsid w:val="00406CF8"/>
    <w:pPr>
      <w:spacing w:line="276" w:lineRule="auto"/>
      <w:outlineLvl w:val="8"/>
    </w:pPr>
    <w:rPr>
      <w:rFonts w:asciiTheme="minorHAnsi" w:hAnsiTheme="minorHAnsi" w:cstheme="minorBidi"/>
      <w:b/>
      <w:bCs/>
      <w:i/>
      <w:iCs/>
      <w:smallCaps/>
      <w:color w:val="385623" w:themeColor="accent6" w:themeShade="80"/>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6CF8"/>
    <w:rPr>
      <w:smallCaps/>
      <w:spacing w:val="5"/>
      <w:sz w:val="32"/>
      <w:szCs w:val="32"/>
    </w:rPr>
  </w:style>
  <w:style w:type="character" w:customStyle="1" w:styleId="Balk2Char">
    <w:name w:val="Başlık 2 Char"/>
    <w:basedOn w:val="VarsaylanParagrafYazTipi"/>
    <w:link w:val="Balk2"/>
    <w:uiPriority w:val="9"/>
    <w:rsid w:val="00406CF8"/>
    <w:rPr>
      <w:smallCaps/>
      <w:spacing w:val="5"/>
      <w:sz w:val="28"/>
      <w:szCs w:val="28"/>
    </w:rPr>
  </w:style>
  <w:style w:type="character" w:customStyle="1" w:styleId="Balk3Char">
    <w:name w:val="Başlık 3 Char"/>
    <w:basedOn w:val="VarsaylanParagrafYazTipi"/>
    <w:link w:val="Balk3"/>
    <w:uiPriority w:val="9"/>
    <w:semiHidden/>
    <w:rsid w:val="00406CF8"/>
    <w:rPr>
      <w:smallCaps/>
      <w:spacing w:val="5"/>
      <w:sz w:val="24"/>
      <w:szCs w:val="24"/>
    </w:rPr>
  </w:style>
  <w:style w:type="character" w:customStyle="1" w:styleId="Balk4Char">
    <w:name w:val="Başlık 4 Char"/>
    <w:basedOn w:val="VarsaylanParagrafYazTipi"/>
    <w:link w:val="Balk4"/>
    <w:uiPriority w:val="9"/>
    <w:semiHidden/>
    <w:rsid w:val="00406CF8"/>
    <w:rPr>
      <w:i/>
      <w:iCs/>
      <w:smallCaps/>
      <w:spacing w:val="10"/>
      <w:sz w:val="22"/>
      <w:szCs w:val="22"/>
    </w:rPr>
  </w:style>
  <w:style w:type="character" w:customStyle="1" w:styleId="Balk5Char">
    <w:name w:val="Başlık 5 Char"/>
    <w:basedOn w:val="VarsaylanParagrafYazTipi"/>
    <w:link w:val="Balk5"/>
    <w:uiPriority w:val="9"/>
    <w:semiHidden/>
    <w:rsid w:val="00406CF8"/>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406CF8"/>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406CF8"/>
    <w:rPr>
      <w:b/>
      <w:bCs/>
      <w:smallCaps/>
      <w:color w:val="70AD47" w:themeColor="accent6"/>
      <w:spacing w:val="10"/>
    </w:rPr>
  </w:style>
  <w:style w:type="character" w:customStyle="1" w:styleId="Balk8Char">
    <w:name w:val="Başlık 8 Char"/>
    <w:basedOn w:val="VarsaylanParagrafYazTipi"/>
    <w:link w:val="Balk8"/>
    <w:uiPriority w:val="9"/>
    <w:semiHidden/>
    <w:rsid w:val="00406CF8"/>
    <w:rPr>
      <w:b/>
      <w:bCs/>
      <w:i/>
      <w:iCs/>
      <w:smallCaps/>
      <w:color w:val="538135" w:themeColor="accent6" w:themeShade="BF"/>
    </w:rPr>
  </w:style>
  <w:style w:type="character" w:customStyle="1" w:styleId="Balk9Char">
    <w:name w:val="Başlık 9 Char"/>
    <w:basedOn w:val="VarsaylanParagrafYazTipi"/>
    <w:link w:val="Balk9"/>
    <w:uiPriority w:val="9"/>
    <w:semiHidden/>
    <w:rsid w:val="00406CF8"/>
    <w:rPr>
      <w:b/>
      <w:bCs/>
      <w:i/>
      <w:iCs/>
      <w:smallCaps/>
      <w:color w:val="385623" w:themeColor="accent6" w:themeShade="80"/>
    </w:rPr>
  </w:style>
  <w:style w:type="paragraph" w:styleId="ResimYazs">
    <w:name w:val="caption"/>
    <w:basedOn w:val="Normal"/>
    <w:next w:val="Normal"/>
    <w:uiPriority w:val="35"/>
    <w:semiHidden/>
    <w:unhideWhenUsed/>
    <w:qFormat/>
    <w:rsid w:val="00406CF8"/>
    <w:pPr>
      <w:spacing w:after="200" w:line="276" w:lineRule="auto"/>
      <w:jc w:val="both"/>
    </w:pPr>
    <w:rPr>
      <w:rFonts w:asciiTheme="minorHAnsi" w:hAnsiTheme="minorHAnsi" w:cstheme="minorBidi"/>
      <w:b/>
      <w:bCs/>
      <w:caps/>
      <w:sz w:val="16"/>
      <w:szCs w:val="16"/>
      <w:lang w:eastAsia="en-US"/>
    </w:rPr>
  </w:style>
  <w:style w:type="paragraph" w:styleId="KonuBal">
    <w:name w:val="Title"/>
    <w:basedOn w:val="Normal"/>
    <w:next w:val="Normal"/>
    <w:link w:val="KonuBalChar"/>
    <w:uiPriority w:val="10"/>
    <w:qFormat/>
    <w:rsid w:val="00406CF8"/>
    <w:pPr>
      <w:pBdr>
        <w:top w:val="single" w:sz="8" w:space="1" w:color="70AD47" w:themeColor="accent6"/>
      </w:pBdr>
      <w:spacing w:after="120"/>
      <w:jc w:val="right"/>
    </w:pPr>
    <w:rPr>
      <w:rFonts w:asciiTheme="minorHAnsi" w:hAnsiTheme="minorHAnsi" w:cstheme="minorBidi"/>
      <w:smallCaps/>
      <w:color w:val="262626" w:themeColor="text1" w:themeTint="D9"/>
      <w:sz w:val="52"/>
      <w:szCs w:val="52"/>
      <w:lang w:eastAsia="en-US"/>
    </w:rPr>
  </w:style>
  <w:style w:type="character" w:customStyle="1" w:styleId="KonuBalChar">
    <w:name w:val="Konu Başlığı Char"/>
    <w:basedOn w:val="VarsaylanParagrafYazTipi"/>
    <w:link w:val="KonuBal"/>
    <w:uiPriority w:val="10"/>
    <w:rsid w:val="00406CF8"/>
    <w:rPr>
      <w:smallCaps/>
      <w:color w:val="262626" w:themeColor="text1" w:themeTint="D9"/>
      <w:sz w:val="52"/>
      <w:szCs w:val="52"/>
    </w:rPr>
  </w:style>
  <w:style w:type="paragraph" w:styleId="Altyaz">
    <w:name w:val="Subtitle"/>
    <w:basedOn w:val="Normal"/>
    <w:next w:val="Normal"/>
    <w:link w:val="AltyazChar"/>
    <w:uiPriority w:val="11"/>
    <w:qFormat/>
    <w:rsid w:val="00406CF8"/>
    <w:pPr>
      <w:spacing w:after="720"/>
      <w:jc w:val="right"/>
    </w:pPr>
    <w:rPr>
      <w:rFonts w:asciiTheme="majorHAnsi" w:eastAsiaTheme="majorEastAsia" w:hAnsiTheme="majorHAnsi" w:cstheme="majorBidi"/>
      <w:sz w:val="20"/>
      <w:szCs w:val="20"/>
      <w:lang w:eastAsia="en-US"/>
    </w:rPr>
  </w:style>
  <w:style w:type="character" w:customStyle="1" w:styleId="AltyazChar">
    <w:name w:val="Altyazı Char"/>
    <w:basedOn w:val="VarsaylanParagrafYazTipi"/>
    <w:link w:val="Altyaz"/>
    <w:uiPriority w:val="11"/>
    <w:rsid w:val="00406CF8"/>
    <w:rPr>
      <w:rFonts w:asciiTheme="majorHAnsi" w:eastAsiaTheme="majorEastAsia" w:hAnsiTheme="majorHAnsi" w:cstheme="majorBidi"/>
    </w:rPr>
  </w:style>
  <w:style w:type="character" w:styleId="Gl">
    <w:name w:val="Strong"/>
    <w:uiPriority w:val="22"/>
    <w:qFormat/>
    <w:rsid w:val="00406CF8"/>
    <w:rPr>
      <w:b/>
      <w:bCs/>
      <w:color w:val="70AD47" w:themeColor="accent6"/>
    </w:rPr>
  </w:style>
  <w:style w:type="character" w:styleId="Vurgu">
    <w:name w:val="Emphasis"/>
    <w:uiPriority w:val="20"/>
    <w:qFormat/>
    <w:rsid w:val="00406CF8"/>
    <w:rPr>
      <w:b/>
      <w:bCs/>
      <w:i/>
      <w:iCs/>
      <w:spacing w:val="10"/>
    </w:rPr>
  </w:style>
  <w:style w:type="paragraph" w:styleId="AralkYok">
    <w:name w:val="No Spacing"/>
    <w:uiPriority w:val="1"/>
    <w:qFormat/>
    <w:rsid w:val="00406CF8"/>
    <w:pPr>
      <w:spacing w:after="0" w:line="240" w:lineRule="auto"/>
    </w:pPr>
  </w:style>
  <w:style w:type="paragraph" w:styleId="Alnt">
    <w:name w:val="Quote"/>
    <w:basedOn w:val="Normal"/>
    <w:next w:val="Normal"/>
    <w:link w:val="AlntChar"/>
    <w:uiPriority w:val="29"/>
    <w:qFormat/>
    <w:rsid w:val="00406CF8"/>
    <w:pPr>
      <w:spacing w:after="200" w:line="276" w:lineRule="auto"/>
      <w:jc w:val="both"/>
    </w:pPr>
    <w:rPr>
      <w:rFonts w:asciiTheme="minorHAnsi" w:hAnsiTheme="minorHAnsi" w:cstheme="minorBidi"/>
      <w:i/>
      <w:iCs/>
      <w:sz w:val="20"/>
      <w:szCs w:val="20"/>
      <w:lang w:eastAsia="en-US"/>
    </w:rPr>
  </w:style>
  <w:style w:type="character" w:customStyle="1" w:styleId="AlntChar">
    <w:name w:val="Alıntı Char"/>
    <w:basedOn w:val="VarsaylanParagrafYazTipi"/>
    <w:link w:val="Alnt"/>
    <w:uiPriority w:val="29"/>
    <w:rsid w:val="00406CF8"/>
    <w:rPr>
      <w:i/>
      <w:iCs/>
    </w:rPr>
  </w:style>
  <w:style w:type="paragraph" w:styleId="GlAlnt">
    <w:name w:val="Intense Quote"/>
    <w:basedOn w:val="Normal"/>
    <w:next w:val="Normal"/>
    <w:link w:val="GlAlntChar"/>
    <w:uiPriority w:val="30"/>
    <w:qFormat/>
    <w:rsid w:val="00406CF8"/>
    <w:pPr>
      <w:pBdr>
        <w:top w:val="single" w:sz="8" w:space="1" w:color="70AD47" w:themeColor="accent6"/>
      </w:pBdr>
      <w:spacing w:before="140" w:after="140" w:line="276" w:lineRule="auto"/>
      <w:ind w:left="1440" w:right="1440"/>
      <w:jc w:val="both"/>
    </w:pPr>
    <w:rPr>
      <w:rFonts w:asciiTheme="minorHAnsi" w:hAnsiTheme="minorHAnsi" w:cstheme="minorBidi"/>
      <w:b/>
      <w:bCs/>
      <w:i/>
      <w:iCs/>
      <w:sz w:val="20"/>
      <w:szCs w:val="20"/>
      <w:lang w:eastAsia="en-US"/>
    </w:rPr>
  </w:style>
  <w:style w:type="character" w:customStyle="1" w:styleId="GlAlntChar">
    <w:name w:val="Güçlü Alıntı Char"/>
    <w:basedOn w:val="VarsaylanParagrafYazTipi"/>
    <w:link w:val="GlAlnt"/>
    <w:uiPriority w:val="30"/>
    <w:rsid w:val="00406CF8"/>
    <w:rPr>
      <w:b/>
      <w:bCs/>
      <w:i/>
      <w:iCs/>
    </w:rPr>
  </w:style>
  <w:style w:type="character" w:styleId="HafifVurgulama">
    <w:name w:val="Subtle Emphasis"/>
    <w:uiPriority w:val="19"/>
    <w:qFormat/>
    <w:rsid w:val="00406CF8"/>
    <w:rPr>
      <w:i/>
      <w:iCs/>
    </w:rPr>
  </w:style>
  <w:style w:type="character" w:styleId="GlVurgulama">
    <w:name w:val="Intense Emphasis"/>
    <w:uiPriority w:val="21"/>
    <w:qFormat/>
    <w:rsid w:val="00406CF8"/>
    <w:rPr>
      <w:b/>
      <w:bCs/>
      <w:i/>
      <w:iCs/>
      <w:color w:val="70AD47" w:themeColor="accent6"/>
      <w:spacing w:val="10"/>
    </w:rPr>
  </w:style>
  <w:style w:type="character" w:styleId="HafifBavuru">
    <w:name w:val="Subtle Reference"/>
    <w:uiPriority w:val="31"/>
    <w:qFormat/>
    <w:rsid w:val="00406CF8"/>
    <w:rPr>
      <w:b/>
      <w:bCs/>
    </w:rPr>
  </w:style>
  <w:style w:type="character" w:styleId="GlBavuru">
    <w:name w:val="Intense Reference"/>
    <w:uiPriority w:val="32"/>
    <w:qFormat/>
    <w:rsid w:val="00406CF8"/>
    <w:rPr>
      <w:b/>
      <w:bCs/>
      <w:smallCaps/>
      <w:spacing w:val="5"/>
      <w:sz w:val="22"/>
      <w:szCs w:val="22"/>
      <w:u w:val="single"/>
    </w:rPr>
  </w:style>
  <w:style w:type="character" w:styleId="KitapBal">
    <w:name w:val="Book Title"/>
    <w:uiPriority w:val="33"/>
    <w:qFormat/>
    <w:rsid w:val="00406CF8"/>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406CF8"/>
    <w:pPr>
      <w:outlineLvl w:val="9"/>
    </w:pPr>
  </w:style>
  <w:style w:type="character" w:styleId="Kpr">
    <w:name w:val="Hyperlink"/>
    <w:basedOn w:val="VarsaylanParagrafYazTipi"/>
    <w:uiPriority w:val="99"/>
    <w:semiHidden/>
    <w:unhideWhenUsed/>
    <w:rsid w:val="00515BCF"/>
    <w:rPr>
      <w:color w:val="0000FF"/>
      <w:u w:val="single"/>
    </w:rPr>
  </w:style>
  <w:style w:type="paragraph" w:styleId="BalonMetni">
    <w:name w:val="Balloon Text"/>
    <w:basedOn w:val="Normal"/>
    <w:link w:val="BalonMetniChar"/>
    <w:uiPriority w:val="99"/>
    <w:semiHidden/>
    <w:unhideWhenUsed/>
    <w:rsid w:val="00E0346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3462"/>
    <w:rPr>
      <w:rFonts w:ascii="Segoe UI" w:hAnsi="Segoe UI" w:cs="Segoe UI"/>
      <w:sz w:val="18"/>
      <w:szCs w:val="18"/>
      <w:lang w:eastAsia="tr-TR"/>
    </w:rPr>
  </w:style>
  <w:style w:type="paragraph" w:styleId="ListeParagraf">
    <w:name w:val="List Paragraph"/>
    <w:basedOn w:val="Normal"/>
    <w:uiPriority w:val="34"/>
    <w:qFormat/>
    <w:rsid w:val="00FE3AAA"/>
    <w:pPr>
      <w:ind w:left="720"/>
      <w:contextualSpacing/>
    </w:pPr>
    <w:rPr>
      <w:rFonts w:ascii="Calibri" w:hAnsi="Calibri" w:cs="Calibri"/>
      <w:sz w:val="22"/>
      <w:szCs w:val="22"/>
    </w:rPr>
  </w:style>
  <w:style w:type="character" w:styleId="AklamaBavurusu">
    <w:name w:val="annotation reference"/>
    <w:basedOn w:val="VarsaylanParagrafYazTipi"/>
    <w:uiPriority w:val="99"/>
    <w:semiHidden/>
    <w:unhideWhenUsed/>
    <w:rsid w:val="00381607"/>
    <w:rPr>
      <w:sz w:val="16"/>
      <w:szCs w:val="16"/>
    </w:rPr>
  </w:style>
  <w:style w:type="paragraph" w:styleId="AklamaMetni">
    <w:name w:val="annotation text"/>
    <w:basedOn w:val="Normal"/>
    <w:link w:val="AklamaMetniChar"/>
    <w:uiPriority w:val="99"/>
    <w:semiHidden/>
    <w:unhideWhenUsed/>
    <w:rsid w:val="00381607"/>
    <w:rPr>
      <w:rFonts w:ascii="Calibri" w:hAnsi="Calibri" w:cs="Calibri"/>
      <w:sz w:val="20"/>
      <w:szCs w:val="20"/>
      <w:lang w:val="en-US" w:eastAsia="en-US"/>
    </w:rPr>
  </w:style>
  <w:style w:type="character" w:customStyle="1" w:styleId="AklamaMetniChar">
    <w:name w:val="Açıklama Metni Char"/>
    <w:basedOn w:val="VarsaylanParagrafYazTipi"/>
    <w:link w:val="AklamaMetni"/>
    <w:uiPriority w:val="99"/>
    <w:semiHidden/>
    <w:rsid w:val="00381607"/>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1747">
      <w:bodyDiv w:val="1"/>
      <w:marLeft w:val="0"/>
      <w:marRight w:val="0"/>
      <w:marTop w:val="0"/>
      <w:marBottom w:val="0"/>
      <w:divBdr>
        <w:top w:val="none" w:sz="0" w:space="0" w:color="auto"/>
        <w:left w:val="none" w:sz="0" w:space="0" w:color="auto"/>
        <w:bottom w:val="none" w:sz="0" w:space="0" w:color="auto"/>
        <w:right w:val="none" w:sz="0" w:space="0" w:color="auto"/>
      </w:divBdr>
    </w:div>
    <w:div w:id="71318122">
      <w:bodyDiv w:val="1"/>
      <w:marLeft w:val="0"/>
      <w:marRight w:val="0"/>
      <w:marTop w:val="0"/>
      <w:marBottom w:val="0"/>
      <w:divBdr>
        <w:top w:val="none" w:sz="0" w:space="0" w:color="auto"/>
        <w:left w:val="none" w:sz="0" w:space="0" w:color="auto"/>
        <w:bottom w:val="none" w:sz="0" w:space="0" w:color="auto"/>
        <w:right w:val="none" w:sz="0" w:space="0" w:color="auto"/>
      </w:divBdr>
    </w:div>
    <w:div w:id="75173025">
      <w:bodyDiv w:val="1"/>
      <w:marLeft w:val="0"/>
      <w:marRight w:val="0"/>
      <w:marTop w:val="0"/>
      <w:marBottom w:val="0"/>
      <w:divBdr>
        <w:top w:val="none" w:sz="0" w:space="0" w:color="auto"/>
        <w:left w:val="none" w:sz="0" w:space="0" w:color="auto"/>
        <w:bottom w:val="none" w:sz="0" w:space="0" w:color="auto"/>
        <w:right w:val="none" w:sz="0" w:space="0" w:color="auto"/>
      </w:divBdr>
    </w:div>
    <w:div w:id="195194716">
      <w:bodyDiv w:val="1"/>
      <w:marLeft w:val="0"/>
      <w:marRight w:val="0"/>
      <w:marTop w:val="0"/>
      <w:marBottom w:val="0"/>
      <w:divBdr>
        <w:top w:val="none" w:sz="0" w:space="0" w:color="auto"/>
        <w:left w:val="none" w:sz="0" w:space="0" w:color="auto"/>
        <w:bottom w:val="none" w:sz="0" w:space="0" w:color="auto"/>
        <w:right w:val="none" w:sz="0" w:space="0" w:color="auto"/>
      </w:divBdr>
    </w:div>
    <w:div w:id="786509716">
      <w:bodyDiv w:val="1"/>
      <w:marLeft w:val="0"/>
      <w:marRight w:val="0"/>
      <w:marTop w:val="0"/>
      <w:marBottom w:val="0"/>
      <w:divBdr>
        <w:top w:val="none" w:sz="0" w:space="0" w:color="auto"/>
        <w:left w:val="none" w:sz="0" w:space="0" w:color="auto"/>
        <w:bottom w:val="none" w:sz="0" w:space="0" w:color="auto"/>
        <w:right w:val="none" w:sz="0" w:space="0" w:color="auto"/>
      </w:divBdr>
    </w:div>
    <w:div w:id="1053195736">
      <w:bodyDiv w:val="1"/>
      <w:marLeft w:val="0"/>
      <w:marRight w:val="0"/>
      <w:marTop w:val="0"/>
      <w:marBottom w:val="0"/>
      <w:divBdr>
        <w:top w:val="none" w:sz="0" w:space="0" w:color="auto"/>
        <w:left w:val="none" w:sz="0" w:space="0" w:color="auto"/>
        <w:bottom w:val="none" w:sz="0" w:space="0" w:color="auto"/>
        <w:right w:val="none" w:sz="0" w:space="0" w:color="auto"/>
      </w:divBdr>
    </w:div>
    <w:div w:id="1090463653">
      <w:bodyDiv w:val="1"/>
      <w:marLeft w:val="0"/>
      <w:marRight w:val="0"/>
      <w:marTop w:val="0"/>
      <w:marBottom w:val="0"/>
      <w:divBdr>
        <w:top w:val="none" w:sz="0" w:space="0" w:color="auto"/>
        <w:left w:val="none" w:sz="0" w:space="0" w:color="auto"/>
        <w:bottom w:val="none" w:sz="0" w:space="0" w:color="auto"/>
        <w:right w:val="none" w:sz="0" w:space="0" w:color="auto"/>
      </w:divBdr>
    </w:div>
    <w:div w:id="1110273880">
      <w:bodyDiv w:val="1"/>
      <w:marLeft w:val="0"/>
      <w:marRight w:val="0"/>
      <w:marTop w:val="0"/>
      <w:marBottom w:val="0"/>
      <w:divBdr>
        <w:top w:val="none" w:sz="0" w:space="0" w:color="auto"/>
        <w:left w:val="none" w:sz="0" w:space="0" w:color="auto"/>
        <w:bottom w:val="none" w:sz="0" w:space="0" w:color="auto"/>
        <w:right w:val="none" w:sz="0" w:space="0" w:color="auto"/>
      </w:divBdr>
    </w:div>
    <w:div w:id="1150093896">
      <w:bodyDiv w:val="1"/>
      <w:marLeft w:val="0"/>
      <w:marRight w:val="0"/>
      <w:marTop w:val="0"/>
      <w:marBottom w:val="0"/>
      <w:divBdr>
        <w:top w:val="none" w:sz="0" w:space="0" w:color="auto"/>
        <w:left w:val="none" w:sz="0" w:space="0" w:color="auto"/>
        <w:bottom w:val="none" w:sz="0" w:space="0" w:color="auto"/>
        <w:right w:val="none" w:sz="0" w:space="0" w:color="auto"/>
      </w:divBdr>
    </w:div>
    <w:div w:id="1170749867">
      <w:bodyDiv w:val="1"/>
      <w:marLeft w:val="0"/>
      <w:marRight w:val="0"/>
      <w:marTop w:val="0"/>
      <w:marBottom w:val="0"/>
      <w:divBdr>
        <w:top w:val="none" w:sz="0" w:space="0" w:color="auto"/>
        <w:left w:val="none" w:sz="0" w:space="0" w:color="auto"/>
        <w:bottom w:val="none" w:sz="0" w:space="0" w:color="auto"/>
        <w:right w:val="none" w:sz="0" w:space="0" w:color="auto"/>
      </w:divBdr>
    </w:div>
    <w:div w:id="1178276894">
      <w:bodyDiv w:val="1"/>
      <w:marLeft w:val="0"/>
      <w:marRight w:val="0"/>
      <w:marTop w:val="0"/>
      <w:marBottom w:val="0"/>
      <w:divBdr>
        <w:top w:val="none" w:sz="0" w:space="0" w:color="auto"/>
        <w:left w:val="none" w:sz="0" w:space="0" w:color="auto"/>
        <w:bottom w:val="none" w:sz="0" w:space="0" w:color="auto"/>
        <w:right w:val="none" w:sz="0" w:space="0" w:color="auto"/>
      </w:divBdr>
    </w:div>
    <w:div w:id="1597245454">
      <w:bodyDiv w:val="1"/>
      <w:marLeft w:val="0"/>
      <w:marRight w:val="0"/>
      <w:marTop w:val="0"/>
      <w:marBottom w:val="0"/>
      <w:divBdr>
        <w:top w:val="none" w:sz="0" w:space="0" w:color="auto"/>
        <w:left w:val="none" w:sz="0" w:space="0" w:color="auto"/>
        <w:bottom w:val="none" w:sz="0" w:space="0" w:color="auto"/>
        <w:right w:val="none" w:sz="0" w:space="0" w:color="auto"/>
      </w:divBdr>
    </w:div>
    <w:div w:id="1904901147">
      <w:bodyDiv w:val="1"/>
      <w:marLeft w:val="0"/>
      <w:marRight w:val="0"/>
      <w:marTop w:val="0"/>
      <w:marBottom w:val="0"/>
      <w:divBdr>
        <w:top w:val="none" w:sz="0" w:space="0" w:color="auto"/>
        <w:left w:val="none" w:sz="0" w:space="0" w:color="auto"/>
        <w:bottom w:val="none" w:sz="0" w:space="0" w:color="auto"/>
        <w:right w:val="none" w:sz="0" w:space="0" w:color="auto"/>
      </w:divBdr>
    </w:div>
    <w:div w:id="1969234693">
      <w:bodyDiv w:val="1"/>
      <w:marLeft w:val="0"/>
      <w:marRight w:val="0"/>
      <w:marTop w:val="0"/>
      <w:marBottom w:val="0"/>
      <w:divBdr>
        <w:top w:val="none" w:sz="0" w:space="0" w:color="auto"/>
        <w:left w:val="none" w:sz="0" w:space="0" w:color="auto"/>
        <w:bottom w:val="none" w:sz="0" w:space="0" w:color="auto"/>
        <w:right w:val="none" w:sz="0" w:space="0" w:color="auto"/>
      </w:divBdr>
    </w:div>
    <w:div w:id="207292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surluoglu@medyaevi.com.tr" TargetMode="External"/><Relationship Id="rId5" Type="http://schemas.openxmlformats.org/officeDocument/2006/relationships/hyperlink" Target="mailto:hari@medyaevi.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1483</Words>
  <Characters>8457</Characters>
  <Application>Microsoft Office Word</Application>
  <DocSecurity>0</DocSecurity>
  <Lines>70</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Raide Oral</dc:creator>
  <cp:keywords/>
  <dc:description/>
  <cp:lastModifiedBy>Hilal Ari</cp:lastModifiedBy>
  <cp:revision>3</cp:revision>
  <dcterms:created xsi:type="dcterms:W3CDTF">2021-06-11T09:15:00Z</dcterms:created>
  <dcterms:modified xsi:type="dcterms:W3CDTF">2021-06-11T09:46:00Z</dcterms:modified>
</cp:coreProperties>
</file>